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pPr w:leftFromText="141" w:rightFromText="141" w:topFromText="0" w:bottomFromText="0" w:vertAnchor="text" w:horzAnchor="text" w:tblpX="0" w:tblpY="389"/>
        <w:tblW w:w="861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612"/>
        <w:tblGridChange w:id="0">
          <w:tblGrid>
            <w:gridCol w:w="8612"/>
          </w:tblGrid>
        </w:tblGridChange>
      </w:tblGrid>
      <w:tr>
        <w:trPr>
          <w:cantSplit w:val="0"/>
          <w:tblHeader w:val="0"/>
        </w:trPr>
        <w:tc>
          <w:tcPr/>
          <w:p w:rsidR="00000000" w:rsidDel="00000000" w:rsidP="00000000" w:rsidRDefault="00000000" w:rsidRPr="00000000" w14:paraId="00000002">
            <w:pPr>
              <w:tabs>
                <w:tab w:val="center" w:leader="none" w:pos="4419"/>
                <w:tab w:val="right" w:leader="none" w:pos="8838"/>
              </w:tabs>
              <w:jc w:val="center"/>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INFORMACIÓN GENERAL</w:t>
            </w:r>
            <w:r w:rsidDel="00000000" w:rsidR="00000000" w:rsidRPr="00000000">
              <w:rPr>
                <w:rtl w:val="0"/>
              </w:rPr>
            </w:r>
          </w:p>
        </w:tc>
      </w:tr>
    </w:tbl>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EXPEDIENTE No: No Aplica</w:t>
      </w:r>
    </w:p>
    <w:p w:rsidR="00000000" w:rsidDel="00000000" w:rsidP="00000000" w:rsidRDefault="00000000" w:rsidRPr="00000000" w14:paraId="00000007">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08">
      <w:pPr>
        <w:tabs>
          <w:tab w:val="left" w:leader="none" w:pos="7920"/>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ASUNTO:</w:t>
      </w:r>
      <w:r w:rsidDel="00000000" w:rsidR="00000000" w:rsidRPr="00000000">
        <w:rPr>
          <w:rtl w:val="0"/>
        </w:rPr>
        <w:t xml:space="preserve"> </w:t>
      </w:r>
      <w:r w:rsidDel="00000000" w:rsidR="00000000" w:rsidRPr="00000000">
        <w:rPr>
          <w:rFonts w:ascii="Arial Narrow" w:cs="Arial Narrow" w:eastAsia="Arial Narrow" w:hAnsi="Arial Narrow"/>
          <w:sz w:val="22"/>
          <w:szCs w:val="22"/>
          <w:rtl w:val="0"/>
        </w:rPr>
        <w:t xml:space="preserve">Concepto técnico de viabilidad para el desarrollo del evento deportivo “PANCE MOUNTAIN CHALLENGE” al interior del Área Protegida PNN Farallones de Cali.</w:t>
      </w:r>
    </w:p>
    <w:p w:rsidR="00000000" w:rsidDel="00000000" w:rsidP="00000000" w:rsidRDefault="00000000" w:rsidRPr="00000000" w14:paraId="00000009">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0A">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DEPENDENCIA: Dirección Territorial Pacifico - DTPA, Parque Nacional Natural Farallones de Cali</w:t>
      </w:r>
    </w:p>
    <w:p w:rsidR="00000000" w:rsidDel="00000000" w:rsidP="00000000" w:rsidRDefault="00000000" w:rsidRPr="00000000" w14:paraId="0000000B">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0C">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LOCALIZACIÓN:</w:t>
      </w:r>
      <w:r w:rsidDel="00000000" w:rsidR="00000000" w:rsidRPr="00000000">
        <w:rPr>
          <w:rtl w:val="0"/>
        </w:rPr>
        <w:t xml:space="preserve"> </w:t>
      </w:r>
      <w:r w:rsidDel="00000000" w:rsidR="00000000" w:rsidRPr="00000000">
        <w:rPr>
          <w:rFonts w:ascii="Arial Narrow" w:cs="Arial Narrow" w:eastAsia="Arial Narrow" w:hAnsi="Arial Narrow"/>
          <w:sz w:val="22"/>
          <w:szCs w:val="22"/>
          <w:rtl w:val="0"/>
        </w:rPr>
        <w:t xml:space="preserve">Municipio de Cali, Corregimiento de Pance. </w:t>
      </w:r>
    </w:p>
    <w:p w:rsidR="00000000" w:rsidDel="00000000" w:rsidP="00000000" w:rsidRDefault="00000000" w:rsidRPr="00000000" w14:paraId="0000000D">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0E">
      <w:pPr>
        <w:tabs>
          <w:tab w:val="center" w:leader="none" w:pos="4419"/>
          <w:tab w:val="right" w:leader="none" w:pos="8838"/>
        </w:tabs>
        <w:jc w:val="both"/>
        <w:rPr>
          <w:rFonts w:ascii="Arial Narrow" w:cs="Arial Narrow" w:eastAsia="Arial Narrow" w:hAnsi="Arial Narrow"/>
        </w:rPr>
      </w:pPr>
      <w:r w:rsidDel="00000000" w:rsidR="00000000" w:rsidRPr="00000000">
        <w:rPr>
          <w:rFonts w:ascii="Arial Narrow" w:cs="Arial Narrow" w:eastAsia="Arial Narrow" w:hAnsi="Arial Narrow"/>
          <w:sz w:val="22"/>
          <w:szCs w:val="22"/>
          <w:rtl w:val="0"/>
        </w:rPr>
        <w:t xml:space="preserve">FECHA</w:t>
      </w:r>
      <w:r w:rsidDel="00000000" w:rsidR="00000000" w:rsidRPr="00000000">
        <w:rPr>
          <w:rFonts w:ascii="Arial Narrow" w:cs="Arial Narrow" w:eastAsia="Arial Narrow" w:hAnsi="Arial Narrow"/>
          <w:rtl w:val="0"/>
        </w:rPr>
        <w:t xml:space="preserve">:   </w:t>
      </w:r>
      <w:r w:rsidDel="00000000" w:rsidR="00000000" w:rsidRPr="00000000">
        <w:rPr>
          <w:rFonts w:ascii="Arial Narrow" w:cs="Arial Narrow" w:eastAsia="Arial Narrow" w:hAnsi="Arial Narrow"/>
          <w:b w:val="1"/>
          <w:sz w:val="22"/>
          <w:szCs w:val="22"/>
          <w:rtl w:val="0"/>
        </w:rPr>
        <w:t xml:space="preserve">*F_RAD_S*</w:t>
      </w:r>
      <w:r w:rsidDel="00000000" w:rsidR="00000000" w:rsidRPr="00000000">
        <w:rPr>
          <w:rtl w:val="0"/>
        </w:rPr>
      </w:r>
    </w:p>
    <w:p w:rsidR="00000000" w:rsidDel="00000000" w:rsidP="00000000" w:rsidRDefault="00000000" w:rsidRPr="00000000" w14:paraId="0000000F">
      <w:pPr>
        <w:tabs>
          <w:tab w:val="center" w:leader="none" w:pos="4419"/>
          <w:tab w:val="right" w:leader="none" w:pos="8838"/>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0">
      <w:pPr>
        <w:tabs>
          <w:tab w:val="center" w:leader="none" w:pos="4419"/>
          <w:tab w:val="right" w:leader="none" w:pos="8838"/>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1">
      <w:pPr>
        <w:tabs>
          <w:tab w:val="center" w:leader="none" w:pos="4419"/>
          <w:tab w:val="right" w:leader="none" w:pos="8838"/>
        </w:tabs>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2">
      <w:pPr>
        <w:tabs>
          <w:tab w:val="center" w:leader="none" w:pos="4419"/>
          <w:tab w:val="right" w:leader="none" w:pos="8838"/>
        </w:tabs>
        <w:jc w:val="both"/>
        <w:rPr>
          <w:rFonts w:ascii="Arial Narrow" w:cs="Arial Narrow" w:eastAsia="Arial Narrow" w:hAnsi="Arial Narrow"/>
        </w:rPr>
      </w:pPr>
      <w:r w:rsidDel="00000000" w:rsidR="00000000" w:rsidRPr="00000000">
        <w:rPr>
          <w:rtl w:val="0"/>
        </w:rPr>
      </w:r>
    </w:p>
    <w:tbl>
      <w:tblPr>
        <w:tblStyle w:val="Table2"/>
        <w:tblW w:w="878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87"/>
        <w:tblGridChange w:id="0">
          <w:tblGrid>
            <w:gridCol w:w="8787"/>
          </w:tblGrid>
        </w:tblGridChange>
      </w:tblGrid>
      <w:tr>
        <w:trPr>
          <w:cantSplit w:val="0"/>
          <w:tblHeader w:val="0"/>
        </w:trPr>
        <w:tc>
          <w:tcPr/>
          <w:p w:rsidR="00000000" w:rsidDel="00000000" w:rsidP="00000000" w:rsidRDefault="00000000" w:rsidRPr="00000000" w14:paraId="00000013">
            <w:pPr>
              <w:tabs>
                <w:tab w:val="center" w:leader="none" w:pos="4419"/>
                <w:tab w:val="right" w:leader="none" w:pos="8838"/>
              </w:tabs>
              <w:jc w:val="center"/>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ANTECEDENTES</w:t>
            </w:r>
          </w:p>
        </w:tc>
      </w:tr>
    </w:tbl>
    <w:p w:rsidR="00000000" w:rsidDel="00000000" w:rsidP="00000000" w:rsidRDefault="00000000" w:rsidRPr="00000000" w14:paraId="000000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17019"/>
          <w:tab w:val="right" w:leader="none" w:pos="21438"/>
        </w:tabs>
        <w:spacing w:after="0" w:before="240" w:line="240" w:lineRule="auto"/>
        <w:ind w:left="360" w:right="0" w:hanging="360"/>
        <w:jc w:val="both"/>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30 de enero del 2022</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se realizó la primera versión de la carrera de Trail Running conocida como “</w:t>
      </w:r>
      <w:r w:rsidDel="00000000" w:rsidR="00000000" w:rsidRPr="00000000">
        <w:rPr>
          <w:rFonts w:ascii="Arial Narrow" w:cs="Arial Narrow" w:eastAsia="Arial Narrow" w:hAnsi="Arial Narrow"/>
          <w:b w:val="0"/>
          <w:i w:val="1"/>
          <w:smallCaps w:val="0"/>
          <w:strike w:val="0"/>
          <w:color w:val="000000"/>
          <w:sz w:val="22"/>
          <w:szCs w:val="22"/>
          <w:u w:val="none"/>
          <w:shd w:fill="auto" w:val="clear"/>
          <w:vertAlign w:val="baseline"/>
          <w:rtl w:val="0"/>
        </w:rPr>
        <w:t xml:space="preserve">Pance Trail, El Camino del Guerrero</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con una propuesta con distancias de 10K y 15K, recorridos realizados en el corregimiento de Pance en el sector o vereda de San Francisco por fuera de la jurisdicción del Parque Nacional Natural Farallones de Cali y contó con el acompañamiento de personal de logística y de apoyo para la atención de emergencias. </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17019"/>
          <w:tab w:val="right" w:leader="none" w:pos="21438"/>
        </w:tabs>
        <w:spacing w:after="0" w:before="0" w:line="240" w:lineRule="auto"/>
        <w:ind w:left="36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17019"/>
          <w:tab w:val="right" w:leader="none" w:pos="21438"/>
        </w:tabs>
        <w:spacing w:after="0" w:before="0" w:line="240" w:lineRule="auto"/>
        <w:ind w:left="360" w:right="0" w:hanging="360"/>
        <w:jc w:val="both"/>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19 de octubre del 2022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se recibe la solicitud de la organización Deporte y Aventura Trail, en asocio con el grupo de intérpretes de la Fundación Pico Pance, para realizar la segunda versión de la Pance Trail. Los señores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Harry Fernando Solarte Lucio</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y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Gonzalo Angarita</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en representación de la empresa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Deporte y Aventura Trail</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y los señores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Samey Acosta</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y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Duván Reyes</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en representación de la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Fundación Pico Pance</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organizadores del evento deportivo Pance Trail para su segunda versión, solicita a la Jefatura del PNN Farallones de Cali a través del oficio con Radicado No. 2022-757-001908-2, viabilidad para la realización del evento, el cual tiene como escenario principal el corregimiento de Pance, y en la cual los corredores transitarían caminos de servidumbre y predios privados que se encuentran al interior del área protegida.</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17019"/>
          <w:tab w:val="right" w:leader="none" w:pos="21438"/>
        </w:tabs>
        <w:spacing w:after="0" w:before="0" w:line="240" w:lineRule="auto"/>
        <w:ind w:left="35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17019"/>
          <w:tab w:val="right" w:leader="none" w:pos="21438"/>
        </w:tabs>
        <w:spacing w:after="0" w:before="0" w:line="240" w:lineRule="auto"/>
        <w:ind w:left="357" w:right="0" w:hanging="360"/>
        <w:jc w:val="both"/>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22 de diciembre de 2022</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el equipo del área protegida llevó a cabo el recorrido de verificación, del estado actual de las vías y los caminos por los cuales se proyecta desarrollar la actividad deportiva; por medio de los cuales se pudo evidenciar qué, hacen parte de la red interna de caminos veredales, caminos reales o senderos ya establecidos y usados comúnmente por los habitantes del territorio para comunicarse entre las veredas o como acceso a sus predios de vivienda, con diferentes tipos y matrices de vegetación, con poca erosión y/o compactación del suelo, generada esta, por el tránsito especialmente de personas.</w:t>
      </w:r>
      <w:r w:rsidDel="00000000" w:rsidR="00000000" w:rsidRPr="00000000">
        <w:rPr>
          <w:rtl w:val="0"/>
        </w:rPr>
      </w:r>
    </w:p>
    <w:p w:rsidR="00000000" w:rsidDel="00000000" w:rsidP="00000000" w:rsidRDefault="00000000" w:rsidRPr="00000000" w14:paraId="00000019">
      <w:pPr>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17019"/>
          <w:tab w:val="right" w:leader="none" w:pos="21438"/>
        </w:tabs>
        <w:spacing w:after="0" w:before="0" w:line="240" w:lineRule="auto"/>
        <w:ind w:left="357" w:right="0" w:hanging="360"/>
        <w:jc w:val="both"/>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El </w:t>
      </w:r>
      <w:r w:rsidDel="00000000" w:rsidR="00000000" w:rsidRPr="00000000">
        <w:rPr>
          <w:rFonts w:ascii="Arial Narrow" w:cs="Arial Narrow" w:eastAsia="Arial Narrow" w:hAnsi="Arial Narrow"/>
          <w:b w:val="0"/>
          <w:i w:val="0"/>
          <w:smallCaps w:val="0"/>
          <w:strike w:val="0"/>
          <w:color w:val="000000"/>
          <w:sz w:val="24"/>
          <w:szCs w:val="24"/>
          <w:highlight w:val="yellow"/>
          <w:u w:val="none"/>
          <w:vertAlign w:val="baseline"/>
          <w:rtl w:val="0"/>
        </w:rPr>
        <w:t xml:space="preserve">XX</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de enero de 2025 mediante oficio con número de radicado </w:t>
      </w:r>
      <w:r w:rsidDel="00000000" w:rsidR="00000000" w:rsidRPr="00000000">
        <w:rPr>
          <w:rFonts w:ascii="Arial Narrow" w:cs="Arial Narrow" w:eastAsia="Arial Narrow" w:hAnsi="Arial Narrow"/>
          <w:b w:val="0"/>
          <w:i w:val="0"/>
          <w:smallCaps w:val="0"/>
          <w:strike w:val="0"/>
          <w:color w:val="000000"/>
          <w:sz w:val="24"/>
          <w:szCs w:val="24"/>
          <w:highlight w:val="yellow"/>
          <w:u w:val="none"/>
          <w:vertAlign w:val="baseline"/>
          <w:rtl w:val="0"/>
        </w:rPr>
        <w:t xml:space="preserve">XXXXXX</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la Fundación Pico Pance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solicita a la Jefatura del PNN Farallones de Cali viabilidad para la realización del evento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PANCE MOUNTAIN CHALLENGE</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el cual tiene como escenario principal el corregimiento de Pance.</w:t>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17019"/>
          <w:tab w:val="right" w:leader="none" w:pos="21438"/>
        </w:tabs>
        <w:spacing w:after="0" w:before="0" w:line="240" w:lineRule="auto"/>
        <w:ind w:left="357" w:right="0" w:hanging="360"/>
        <w:jc w:val="both"/>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día </w:t>
      </w:r>
      <w:r w:rsidDel="00000000" w:rsidR="00000000" w:rsidRPr="00000000">
        <w:rPr>
          <w:rFonts w:ascii="Arial Narrow" w:cs="Arial Narrow" w:eastAsia="Arial Narrow" w:hAnsi="Arial Narrow"/>
          <w:b w:val="1"/>
          <w:i w:val="0"/>
          <w:smallCaps w:val="0"/>
          <w:strike w:val="0"/>
          <w:color w:val="000000"/>
          <w:sz w:val="22"/>
          <w:szCs w:val="22"/>
          <w:u w:val="none"/>
          <w:shd w:fill="auto" w:val="clear"/>
          <w:vertAlign w:val="baseline"/>
          <w:rtl w:val="0"/>
        </w:rPr>
        <w:t xml:space="preserve">22 de enero de 2025</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 el equipo del área protegida en compañía de representantes del encargado del evento, realiza el recorrido de verificación sobre los senderos propuestos para la distancia 17 kilómetros, distancia que interviene en algunos tramos del recorrido el área de jurisdicción del parque, verificando el estado actual de las vías y los caminos por los cuales se proyecta desarrollar la actividad deportiva; evidenciando qué hacen parte de la red interna de caminos veredales, caminos reales o senderos ya establecidos y usados comúnmente por los habitantes del territorio para comunicarse entre las veredas o como acceso a sus predios de vivienda, con diferentes tipos y matrices de vegetación, con poca erosión y/o compactación del suelo, generada esta, por el tránsito especialmente de personas.</w:t>
      </w:r>
      <w:r w:rsidDel="00000000" w:rsidR="00000000" w:rsidRPr="00000000">
        <w:rPr>
          <w:rtl w:val="0"/>
        </w:rPr>
      </w:r>
    </w:p>
    <w:p w:rsidR="00000000" w:rsidDel="00000000" w:rsidP="00000000" w:rsidRDefault="00000000" w:rsidRPr="00000000" w14:paraId="0000001D">
      <w:pPr>
        <w:tabs>
          <w:tab w:val="center" w:leader="none" w:pos="4419"/>
          <w:tab w:val="right" w:leader="none" w:pos="8838"/>
          <w:tab w:val="center" w:leader="none" w:pos="17019"/>
          <w:tab w:val="right" w:leader="none" w:pos="21438"/>
        </w:tabs>
        <w:ind w:left="-3" w:firstLine="0"/>
        <w:jc w:val="both"/>
        <w:rPr>
          <w:rFonts w:ascii="Arial Narrow" w:cs="Arial Narrow" w:eastAsia="Arial Narrow" w:hAnsi="Arial Narrow"/>
        </w:rPr>
      </w:pPr>
      <w:r w:rsidDel="00000000" w:rsidR="00000000" w:rsidRPr="00000000">
        <w:rPr>
          <w:rtl w:val="0"/>
        </w:rPr>
      </w:r>
    </w:p>
    <w:tbl>
      <w:tblPr>
        <w:tblStyle w:val="Table3"/>
        <w:tblW w:w="861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612"/>
        <w:tblGridChange w:id="0">
          <w:tblGrid>
            <w:gridCol w:w="8612"/>
          </w:tblGrid>
        </w:tblGridChange>
      </w:tblGrid>
      <w:tr>
        <w:trPr>
          <w:cantSplit w:val="0"/>
          <w:tblHeader w:val="0"/>
        </w:trPr>
        <w:tc>
          <w:tcPr/>
          <w:p w:rsidR="00000000" w:rsidDel="00000000" w:rsidP="00000000" w:rsidRDefault="00000000" w:rsidRPr="00000000" w14:paraId="0000001E">
            <w:pPr>
              <w:tabs>
                <w:tab w:val="center" w:leader="none" w:pos="4419"/>
                <w:tab w:val="right" w:leader="none" w:pos="8838"/>
              </w:tabs>
              <w:jc w:val="both"/>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CONSIDERACIONES TÉCNICAS</w:t>
            </w:r>
          </w:p>
        </w:tc>
      </w:tr>
    </w:tbl>
    <w:p w:rsidR="00000000" w:rsidDel="00000000" w:rsidP="00000000" w:rsidRDefault="00000000" w:rsidRPr="00000000" w14:paraId="0000001F">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tl w:val="0"/>
        </w:rPr>
      </w:r>
    </w:p>
    <w:p w:rsidR="00000000" w:rsidDel="00000000" w:rsidP="00000000" w:rsidRDefault="00000000" w:rsidRPr="00000000" w14:paraId="00000020">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tl w:val="0"/>
        </w:rPr>
      </w:r>
    </w:p>
    <w:p w:rsidR="00000000" w:rsidDel="00000000" w:rsidP="00000000" w:rsidRDefault="00000000" w:rsidRPr="00000000" w14:paraId="00000021">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GENERALIDADES DEL PARQUE NACIONAL NATURAL FARALLONES DE CALI</w:t>
      </w:r>
    </w:p>
    <w:p w:rsidR="00000000" w:rsidDel="00000000" w:rsidP="00000000" w:rsidRDefault="00000000" w:rsidRPr="00000000" w14:paraId="00000022">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tl w:val="0"/>
        </w:rPr>
      </w:r>
    </w:p>
    <w:p w:rsidR="00000000" w:rsidDel="00000000" w:rsidP="00000000" w:rsidRDefault="00000000" w:rsidRPr="00000000" w14:paraId="00000023">
      <w:pPr>
        <w:spacing w:line="276" w:lineRule="auto"/>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El PNN Farallones de Cali es un Área Protegida del Sistema Nacional de Áreas Protegidas, la cual fue declarada mediante Resolución No. 092 del 15 de Julio de 1968 emitida por el INCORA y aprobado por el Decreto 282 del 26 agosto de 1968 del Ministerio de Agricultura, con el fin de “(…) de preservar la flora, la fauna, el caudal de los lagos y los ríos, las bellezas escénicas naturales y los yacimientos arqueológicos, (…)” tal y como lo dispone el artículo primero del acto administrativo en mención. Por su parte La Unidad Administrativa Especial de Parques Nacionales Naturales de Colombia, fue creada mediante el Decreto 3572 de 2011, otorgándosele entre sus funciones la de administrar y manejar el Sistema de Parques Nacionales Naturales, así como la de reglamentar su uso y el funcionamiento de las áreas que lo conforman. </w:t>
      </w:r>
    </w:p>
    <w:p w:rsidR="00000000" w:rsidDel="00000000" w:rsidP="00000000" w:rsidRDefault="00000000" w:rsidRPr="00000000" w14:paraId="00000024">
      <w:pPr>
        <w:spacing w:line="276" w:lineRule="auto"/>
        <w:jc w:val="both"/>
        <w:rPr>
          <w:rFonts w:ascii="Arial Narrow" w:cs="Arial Narrow" w:eastAsia="Arial Narrow" w:hAnsi="Arial Narrow"/>
          <w:color w:val="000000"/>
          <w:sz w:val="22"/>
          <w:szCs w:val="22"/>
        </w:rPr>
      </w:pPr>
      <w:r w:rsidDel="00000000" w:rsidR="00000000" w:rsidRPr="00000000">
        <w:rPr>
          <w:rtl w:val="0"/>
        </w:rPr>
      </w:r>
    </w:p>
    <w:p w:rsidR="00000000" w:rsidDel="00000000" w:rsidP="00000000" w:rsidRDefault="00000000" w:rsidRPr="00000000" w14:paraId="00000025">
      <w:pPr>
        <w:spacing w:line="276" w:lineRule="auto"/>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El Parque Nacional Natural Farallones de Cali se encuentra sobre la cordillera occidental, hacia la parte suroccidental del departamento del Valle del Cauca, en jurisdicción de los distritos de Cali y Buenaventura y los municipios de Jamundí y Dagua, con una extensión de 196.364,9 hectáreas aproximadamente; biogeográficamente se ubica en las Provincias de Chocó – Magdalena (90%, Sector Occidental) y Norandina (10%, Sector Oriental) y su variedad altitudinal (200</w:t>
      </w:r>
      <w:r w:rsidDel="00000000" w:rsidR="00000000" w:rsidRPr="00000000">
        <w:rPr>
          <w:rFonts w:ascii="Arial Narrow" w:cs="Arial Narrow" w:eastAsia="Arial Narrow" w:hAnsi="Arial Narrow"/>
          <w:sz w:val="22"/>
          <w:szCs w:val="22"/>
          <w:vertAlign w:val="superscript"/>
        </w:rPr>
        <w:footnoteReference w:customMarkFollows="0" w:id="0"/>
      </w:r>
      <w:r w:rsidDel="00000000" w:rsidR="00000000" w:rsidRPr="00000000">
        <w:rPr>
          <w:rFonts w:ascii="Arial Narrow" w:cs="Arial Narrow" w:eastAsia="Arial Narrow" w:hAnsi="Arial Narrow"/>
          <w:sz w:val="22"/>
          <w:szCs w:val="22"/>
          <w:rtl w:val="0"/>
        </w:rPr>
        <w:t xml:space="preserve"> – 4100 msnm) genera varias escalas de temperatura (5º - 25º C) y pluviosidad (2000 – 4000 mm), donde confluyen ecosistemas como son: Selva Húmeda Tropical, Bosque sub-Andino, Bosque Alto Andino y Páramo, lo cual es un factor determinante para su gran biodiversidad y alto grado de endemismo. </w:t>
      </w:r>
    </w:p>
    <w:p w:rsidR="00000000" w:rsidDel="00000000" w:rsidP="00000000" w:rsidRDefault="00000000" w:rsidRPr="00000000" w14:paraId="00000026">
      <w:pPr>
        <w:tabs>
          <w:tab w:val="center" w:leader="none" w:pos="4419"/>
          <w:tab w:val="right" w:leader="none" w:pos="8838"/>
        </w:tabs>
        <w:jc w:val="both"/>
        <w:rPr/>
      </w:pPr>
      <w:r w:rsidDel="00000000" w:rsidR="00000000" w:rsidRPr="00000000">
        <w:rPr>
          <w:rtl w:val="0"/>
        </w:rPr>
      </w:r>
    </w:p>
    <w:p w:rsidR="00000000" w:rsidDel="00000000" w:rsidP="00000000" w:rsidRDefault="00000000" w:rsidRPr="00000000" w14:paraId="00000027">
      <w:pPr>
        <w:spacing w:line="276" w:lineRule="auto"/>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El Área protegida recobra especial importancia, toda vez que genera </w:t>
      </w:r>
      <w:r w:rsidDel="00000000" w:rsidR="00000000" w:rsidRPr="00000000">
        <w:rPr>
          <w:rFonts w:ascii="Arial Narrow" w:cs="Arial Narrow" w:eastAsia="Arial Narrow" w:hAnsi="Arial Narrow"/>
          <w:b w:val="1"/>
          <w:sz w:val="22"/>
          <w:szCs w:val="22"/>
          <w:rtl w:val="0"/>
        </w:rPr>
        <w:t xml:space="preserve">bienes y servicios ambientales para el beneficio de las comunidades del Distrito de Santiago de Cali y de los municipios de Jamundí, Dagua y Buenaventura</w:t>
      </w:r>
      <w:r w:rsidDel="00000000" w:rsidR="00000000" w:rsidRPr="00000000">
        <w:rPr>
          <w:rFonts w:ascii="Arial Narrow" w:cs="Arial Narrow" w:eastAsia="Arial Narrow" w:hAnsi="Arial Narrow"/>
          <w:sz w:val="22"/>
          <w:szCs w:val="22"/>
          <w:rtl w:val="0"/>
        </w:rPr>
        <w:t xml:space="preserve"> pues los provee de agua, oxígeno, regulación climática, paisaje, entre otros servicios ecosistémicos. </w:t>
      </w:r>
    </w:p>
    <w:p w:rsidR="00000000" w:rsidDel="00000000" w:rsidP="00000000" w:rsidRDefault="00000000" w:rsidRPr="00000000" w14:paraId="00000028">
      <w:pPr>
        <w:tabs>
          <w:tab w:val="center" w:leader="none" w:pos="4419"/>
          <w:tab w:val="right" w:leader="none" w:pos="8838"/>
        </w:tabs>
        <w:spacing w:line="276"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29">
      <w:pPr>
        <w:tabs>
          <w:tab w:val="center" w:leader="none" w:pos="4419"/>
          <w:tab w:val="right" w:leader="none" w:pos="8838"/>
        </w:tabs>
        <w:spacing w:line="276" w:lineRule="auto"/>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Uno de los fines principales de la conservación del PNN Farallones de Cali, es el de la protección del recurso hídrico y de la biodiversidad como ofertantes de bienes y servicios ecosistémicos para el desarrollo de las diferentes comunidades del Valle del Cauca y del País, en este sentido en el </w:t>
      </w:r>
      <w:r w:rsidDel="00000000" w:rsidR="00000000" w:rsidRPr="00000000">
        <w:rPr>
          <w:rFonts w:ascii="Arial Narrow" w:cs="Arial Narrow" w:eastAsia="Arial Narrow" w:hAnsi="Arial Narrow"/>
          <w:b w:val="1"/>
          <w:sz w:val="22"/>
          <w:szCs w:val="22"/>
          <w:u w:val="single"/>
          <w:rtl w:val="0"/>
        </w:rPr>
        <w:t xml:space="preserve">Plan de Manejo</w:t>
      </w:r>
      <w:r w:rsidDel="00000000" w:rsidR="00000000" w:rsidRPr="00000000">
        <w:rPr>
          <w:rFonts w:ascii="Arial Narrow" w:cs="Arial Narrow" w:eastAsia="Arial Narrow" w:hAnsi="Arial Narrow"/>
          <w:sz w:val="22"/>
          <w:szCs w:val="22"/>
          <w:rtl w:val="0"/>
        </w:rPr>
        <w:t xml:space="preserve"> ser orientan a cumplir con los siguientes </w:t>
      </w:r>
      <w:r w:rsidDel="00000000" w:rsidR="00000000" w:rsidRPr="00000000">
        <w:rPr>
          <w:rFonts w:ascii="Arial Narrow" w:cs="Arial Narrow" w:eastAsia="Arial Narrow" w:hAnsi="Arial Narrow"/>
          <w:b w:val="1"/>
          <w:sz w:val="22"/>
          <w:szCs w:val="22"/>
          <w:u w:val="single"/>
          <w:rtl w:val="0"/>
        </w:rPr>
        <w:t xml:space="preserve">Objetivos de Conservación-OC</w:t>
      </w:r>
      <w:r w:rsidDel="00000000" w:rsidR="00000000" w:rsidRPr="00000000">
        <w:rPr>
          <w:rFonts w:ascii="Arial Narrow" w:cs="Arial Narrow" w:eastAsia="Arial Narrow" w:hAnsi="Arial Narrow"/>
          <w:sz w:val="22"/>
          <w:szCs w:val="22"/>
          <w:rtl w:val="0"/>
        </w:rPr>
        <w:t xml:space="preserve">:</w:t>
      </w:r>
    </w:p>
    <w:p w:rsidR="00000000" w:rsidDel="00000000" w:rsidP="00000000" w:rsidRDefault="00000000" w:rsidRPr="00000000" w14:paraId="0000002A">
      <w:pPr>
        <w:tabs>
          <w:tab w:val="center" w:leader="none" w:pos="4419"/>
          <w:tab w:val="right" w:leader="none" w:pos="8838"/>
        </w:tabs>
        <w:spacing w:line="276"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76"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Proteger las fuentes del recurso hídrico del Área Protegida para mantener a largo plazo su funcionamiento como generador de servicios ecosistémicos de provisión y regulación de agua, aportante al desarrollo y bienestar de los municipios de Cali, Jamundí, Dagua y Buenaventura.</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76" w:lineRule="auto"/>
        <w:ind w:left="36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76"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Mantener en buen estado de conservación los ecosistemas presentes en el Parque Nacional Natural Farallones de Cali que hacen parte de las vertientes Andina y Pacífica, para contribuir al mantenimiento de su función natural.</w:t>
      </w:r>
    </w:p>
    <w:p w:rsidR="00000000" w:rsidDel="00000000" w:rsidP="00000000" w:rsidRDefault="00000000" w:rsidRPr="00000000" w14:paraId="0000002E">
      <w:pPr>
        <w:tabs>
          <w:tab w:val="center" w:leader="none" w:pos="4419"/>
          <w:tab w:val="right" w:leader="none" w:pos="8838"/>
        </w:tabs>
        <w:spacing w:line="276"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76"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Mantener espacios naturales de uso en el PNN Farallones de Cali para contribuir al fortalecimiento de los Grupos Étnicos en la implementación de prácticas culturales compatibles con la función del Área Protegida.</w:t>
      </w:r>
    </w:p>
    <w:p w:rsidR="00000000" w:rsidDel="00000000" w:rsidP="00000000" w:rsidRDefault="00000000" w:rsidRPr="00000000" w14:paraId="00000030">
      <w:pPr>
        <w:tabs>
          <w:tab w:val="center" w:leader="none" w:pos="4419"/>
          <w:tab w:val="right" w:leader="none" w:pos="8838"/>
        </w:tabs>
        <w:spacing w:line="276"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76"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Proteger las condiciones de la formación Farallones, como ícono del sur occidente colombiano y por su función en la regulación climática entre la vertiente Pacífica y Andina.</w:t>
      </w:r>
    </w:p>
    <w:p w:rsidR="00000000" w:rsidDel="00000000" w:rsidP="00000000" w:rsidRDefault="00000000" w:rsidRPr="00000000" w14:paraId="00000032">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3">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4">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DESCRIPCIÓN DEL EVENTO DEPORTIVO PANCE MOUNTAIN CHALLENGE</w:t>
      </w:r>
    </w:p>
    <w:p w:rsidR="00000000" w:rsidDel="00000000" w:rsidP="00000000" w:rsidRDefault="00000000" w:rsidRPr="00000000" w14:paraId="00000035">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6">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La Fundación Pico Pance pionera en el corregimiento de Pance en la participación logística para el desarrollo de eventos deportivos, organiza para el 2025 la edición de la carrera de montaña llamada Pance Mountain Challenge, evento deportivo que está proyectado para realizarse el 26 de enero del 2025, por las montañas que rodean a Pueblo Pance. </w:t>
      </w:r>
    </w:p>
    <w:p w:rsidR="00000000" w:rsidDel="00000000" w:rsidP="00000000" w:rsidRDefault="00000000" w:rsidRPr="00000000" w14:paraId="00000037">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8">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La filosofía del evento está proyectada desde la práctica del deporte a inyectar de manera positiva a la economía local vinculando la comunidad dentro del marco del evento y con trabajo mancomunado con los entes reguladores, para buscar un acercamiento y participación de los negocios locales; restaurantes, panaderías; hospedajes, entre otros, para que sean ellos quienes suplan las necesidades de los participantes y acompañantes del espectáculo deportivo.</w:t>
      </w:r>
    </w:p>
    <w:p w:rsidR="00000000" w:rsidDel="00000000" w:rsidP="00000000" w:rsidRDefault="00000000" w:rsidRPr="00000000" w14:paraId="00000039">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evento deportivo como masificación de actividades sanas, está considerado dentro de las normas de cuidado por la naturaleza y el medio ambiente, contribuyendo de manera directa a un turismo sano y de recreación que ayude al desarrollo y empoderamiento de la zona. </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alcance del evento está contemplado para un total de </w:t>
      </w:r>
      <w:r w:rsidDel="00000000" w:rsidR="00000000" w:rsidRPr="00000000">
        <w:rPr>
          <w:rFonts w:ascii="Arial Narrow" w:cs="Arial Narrow" w:eastAsia="Arial Narrow" w:hAnsi="Arial Narrow"/>
          <w:sz w:val="22"/>
          <w:szCs w:val="22"/>
          <w:rtl w:val="0"/>
        </w:rPr>
        <w:t xml:space="preserve">250 </w:t>
      </w: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deportistas participantes en dos distancias, que tendrían salida y llegada en una zona abierta, en un predio privado localizado en la cabecera de Pance. </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Las vías a utilizar estarían previamente marcadas y serían la mayor parte senderos comunales para minimizar el impacto ambiental. </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0">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El recorrido de este evento atlético se proyecta realizar en la parte media de la cuenca del río Pance, en el corregimiento de Pance, del Distrito de Cali, haciendo uso de tramos carreteables y senderos ya establecidos y en funcionamiento que hacen parte de corredores que ha usado la comunidad para su desplazamiento entre las veredas del corregimiento, en algunos tramos, en zonas del PNN Farallones de Cali. Al tratarse de un evento que si bien en su mayor parte de los recorridos se realizan por fuera de la jurisdicción del parque, los tramos que se encuentran en su interior, hace necesario exigir a los deportistas la aplicación de medidas de manejo ambiental para prevenir y mitigar efectos en los recursos naturales sin causar impactos significativos en el entorno natural.</w:t>
      </w:r>
    </w:p>
    <w:p w:rsidR="00000000" w:rsidDel="00000000" w:rsidP="00000000" w:rsidRDefault="00000000" w:rsidRPr="00000000" w14:paraId="00000041">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2">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 continuación, se presenta una descripción de los circuitos proyectados para el desarrollo del evento.</w:t>
      </w:r>
    </w:p>
    <w:p w:rsidR="00000000" w:rsidDel="00000000" w:rsidP="00000000" w:rsidRDefault="00000000" w:rsidRPr="00000000" w14:paraId="00000043">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4">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Descripción de los Circuitos</w:t>
      </w:r>
    </w:p>
    <w:p w:rsidR="00000000" w:rsidDel="00000000" w:rsidP="00000000" w:rsidRDefault="00000000" w:rsidRPr="00000000" w14:paraId="00000045">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Los recorridos se realizarán por senderos y tramos carreteables en el corregimiento de Pance. </w:t>
      </w:r>
    </w:p>
    <w:p w:rsidR="00000000" w:rsidDel="00000000" w:rsidP="00000000" w:rsidRDefault="00000000" w:rsidRPr="00000000" w14:paraId="00000046">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7">
      <w:pPr>
        <w:tabs>
          <w:tab w:val="center" w:leader="none" w:pos="4419"/>
          <w:tab w:val="right" w:leader="none" w:pos="8838"/>
        </w:tabs>
        <w:jc w:val="both"/>
        <w:rPr/>
      </w:pPr>
      <w:r w:rsidDel="00000000" w:rsidR="00000000" w:rsidRPr="00000000">
        <w:rPr>
          <w:rFonts w:ascii="Arial Narrow" w:cs="Arial Narrow" w:eastAsia="Arial Narrow" w:hAnsi="Arial Narrow"/>
          <w:b w:val="1"/>
          <w:i w:val="1"/>
          <w:sz w:val="22"/>
          <w:szCs w:val="22"/>
          <w:u w:val="single"/>
          <w:rtl w:val="0"/>
        </w:rPr>
        <w:t xml:space="preserve">Circuito 6K</w:t>
      </w:r>
      <w:r w:rsidDel="00000000" w:rsidR="00000000" w:rsidRPr="00000000">
        <w:rPr>
          <w:rFonts w:ascii="Arial Narrow" w:cs="Arial Narrow" w:eastAsia="Arial Narrow" w:hAnsi="Arial Narrow"/>
          <w:b w:val="1"/>
          <w:sz w:val="22"/>
          <w:szCs w:val="22"/>
          <w:rtl w:val="0"/>
        </w:rPr>
        <w:t xml:space="preserve">: (6 Kilómetros de longitud).</w:t>
      </w:r>
      <w:r w:rsidDel="00000000" w:rsidR="00000000" w:rsidRPr="00000000">
        <w:rPr>
          <w:rtl w:val="0"/>
        </w:rPr>
      </w:r>
    </w:p>
    <w:p w:rsidR="00000000" w:rsidDel="00000000" w:rsidP="00000000" w:rsidRDefault="00000000" w:rsidRPr="00000000" w14:paraId="00000048">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Este recorrido tiene aproximadamente 6.5 kilómetros de distancia saliendo desde el predio privado contiguo a la iglesia de pueblo Pance, recorrido que se encuentra en su totalidad por fuera de la jurisdicción del Parque Nacional Natural Farallones de Cali. Tendrá un desnivel positivo total de 729 y su recorrido contará con un total de 6 puntos de apoyo con personal de atención a emergencias, y una zona de avituallamiento e hidratación. </w:t>
      </w:r>
    </w:p>
    <w:p w:rsidR="00000000" w:rsidDel="00000000" w:rsidP="00000000" w:rsidRDefault="00000000" w:rsidRPr="00000000" w14:paraId="00000049">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A">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B">
      <w:pPr>
        <w:tabs>
          <w:tab w:val="center" w:leader="none" w:pos="4419"/>
          <w:tab w:val="right" w:leader="none" w:pos="8838"/>
        </w:tabs>
        <w:jc w:val="both"/>
        <w:rPr/>
      </w:pPr>
      <w:r w:rsidDel="00000000" w:rsidR="00000000" w:rsidRPr="00000000">
        <w:rPr>
          <w:rFonts w:ascii="Arial Narrow" w:cs="Arial Narrow" w:eastAsia="Arial Narrow" w:hAnsi="Arial Narrow"/>
          <w:b w:val="1"/>
          <w:i w:val="1"/>
          <w:sz w:val="22"/>
          <w:szCs w:val="22"/>
          <w:u w:val="single"/>
          <w:rtl w:val="0"/>
        </w:rPr>
        <w:t xml:space="preserve">Circuito 17K</w:t>
      </w:r>
      <w:r w:rsidDel="00000000" w:rsidR="00000000" w:rsidRPr="00000000">
        <w:rPr>
          <w:rFonts w:ascii="Arial Narrow" w:cs="Arial Narrow" w:eastAsia="Arial Narrow" w:hAnsi="Arial Narrow"/>
          <w:b w:val="1"/>
          <w:i w:val="1"/>
          <w:sz w:val="22"/>
          <w:szCs w:val="22"/>
          <w:rtl w:val="0"/>
        </w:rPr>
        <w:t xml:space="preserve">: </w:t>
      </w:r>
      <w:r w:rsidDel="00000000" w:rsidR="00000000" w:rsidRPr="00000000">
        <w:rPr>
          <w:rFonts w:ascii="Arial Narrow" w:cs="Arial Narrow" w:eastAsia="Arial Narrow" w:hAnsi="Arial Narrow"/>
          <w:b w:val="1"/>
          <w:sz w:val="22"/>
          <w:szCs w:val="22"/>
          <w:rtl w:val="0"/>
        </w:rPr>
        <w:t xml:space="preserve">(17 Kilómetros de longitud).</w:t>
      </w:r>
      <w:r w:rsidDel="00000000" w:rsidR="00000000" w:rsidRPr="00000000">
        <w:rPr>
          <w:rtl w:val="0"/>
        </w:rPr>
      </w:r>
    </w:p>
    <w:p w:rsidR="00000000" w:rsidDel="00000000" w:rsidP="00000000" w:rsidRDefault="00000000" w:rsidRPr="00000000" w14:paraId="0000004C">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Este recorrido tiene una distancia aproximada de 16.5 kilómetros, iniciando el recorrido desde el predio privado contiguo a la iglesia de pueblo Pance. En su recorrido en dirección por la vía que conduce hacia la vereda el Pat. Toma desvío hacia mano izquierda para ingresar al predio las Guacas para iniciar el ascenso por vía carreteable hasta el predio la María, punto donde ingresa al Parque Farallones donde inicia recorrido por senderos ya establecidos que hacen uso por parte de la comunidad para comunicarse entre los diferentes sectores. En este recorrido al circuito pasa por zonas con intervención usada para la movilización de semovientes (ganado bovino) y áreas delimitadas por cerramientos en alambre de púas que hacen parte de zonas en procesos de regeneración natural donde se pueden encontrar especies de árboles y arbustos en proceso de sucesión tardía, representadas por mortiños, balsos de mediano porte, yarumos, arbustos de mediano tamaño, cordoncillos, entre otros. </w:t>
      </w:r>
    </w:p>
    <w:p w:rsidR="00000000" w:rsidDel="00000000" w:rsidP="00000000" w:rsidRDefault="00000000" w:rsidRPr="00000000" w14:paraId="0000004D">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4E">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Este recorrido comunica por la parte media con el predio Super Cheers en un recorrido aproximadamente de 2.8 kilómetros al interior del área protegida, punto donde los deportistas ingresan al predio para tomar ruta en busca de la carretera saliendo de la jurisdicción del parque, continuando el recorrido en dirección al rio Pance hasta el sector conocido como la castellana, punto donde toman desvío hacia el sector San Pablo. En tramo, la carrera ingresa nuevamente a la jurisdicción del Parque Farallones de Cali haciendo uso de senderos establecidos para el tránsito de la comunidad en un recorrido aproximado de 1.2 kilómetros saliendo del parque y retornando hacia el sector de la castellana, donde toman ruta por la vía principal retornando al punto de partida donde se encuentra localizada la zona de llegada. </w:t>
      </w:r>
    </w:p>
    <w:p w:rsidR="00000000" w:rsidDel="00000000" w:rsidP="00000000" w:rsidRDefault="00000000" w:rsidRPr="00000000" w14:paraId="0000004F">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50">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51">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Fonts w:ascii="Arial Narrow" w:cs="Arial Narrow" w:eastAsia="Arial Narrow" w:hAnsi="Arial Narrow"/>
          <w:b w:val="1"/>
          <w:i w:val="1"/>
          <w:sz w:val="22"/>
          <w:szCs w:val="22"/>
          <w:u w:val="single"/>
          <w:rtl w:val="0"/>
        </w:rPr>
        <w:t xml:space="preserve">Infraestructura y Equipamiento</w:t>
      </w:r>
    </w:p>
    <w:p w:rsidR="00000000" w:rsidDel="00000000" w:rsidP="00000000" w:rsidRDefault="00000000" w:rsidRPr="00000000" w14:paraId="00000052">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tl w:val="0"/>
        </w:rPr>
      </w:r>
    </w:p>
    <w:p w:rsidR="00000000" w:rsidDel="00000000" w:rsidP="00000000" w:rsidRDefault="00000000" w:rsidRPr="00000000" w14:paraId="00000053">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Fonts w:ascii="Arial Narrow" w:cs="Arial Narrow" w:eastAsia="Arial Narrow" w:hAnsi="Arial Narrow"/>
          <w:b w:val="1"/>
          <w:i w:val="1"/>
          <w:sz w:val="22"/>
          <w:szCs w:val="22"/>
          <w:u w:val="single"/>
          <w:rtl w:val="0"/>
        </w:rPr>
        <w:t xml:space="preserve">Puntos de Atención y Servicio </w:t>
      </w:r>
    </w:p>
    <w:p w:rsidR="00000000" w:rsidDel="00000000" w:rsidP="00000000" w:rsidRDefault="00000000" w:rsidRPr="00000000" w14:paraId="00000054">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Durante el evento los participantes contarán con servicios básicos de hidratación, primeros auxilios y atención primaria para los participantes, puntos de seguridad, así como personal de la fundación dispuesto para todo lo relacionado con la logística y el buen desempeño del evento. A continuación, se presenta un listado de los puntos de servicios definidos para el evento: </w:t>
      </w:r>
    </w:p>
    <w:p w:rsidR="00000000" w:rsidDel="00000000" w:rsidP="00000000" w:rsidRDefault="00000000" w:rsidRPr="00000000" w14:paraId="00000055">
      <w:pPr>
        <w:tabs>
          <w:tab w:val="center" w:leader="none" w:pos="4419"/>
          <w:tab w:val="right" w:leader="none" w:pos="8838"/>
        </w:tabs>
        <w:jc w:val="both"/>
        <w:rPr>
          <w:rFonts w:ascii="Arial Narrow" w:cs="Arial Narrow" w:eastAsia="Arial Narrow" w:hAnsi="Arial Narrow"/>
          <w:sz w:val="22"/>
          <w:szCs w:val="22"/>
        </w:rPr>
        <w:sectPr>
          <w:headerReference r:id="rId8" w:type="default"/>
          <w:pgSz w:h="18722" w:w="12242" w:orient="portrait"/>
          <w:pgMar w:bottom="1418" w:top="2835" w:left="1701" w:right="1701" w:header="709" w:footer="709"/>
          <w:pgNumType w:start="1"/>
        </w:sectPr>
      </w:pPr>
      <w:r w:rsidDel="00000000" w:rsidR="00000000" w:rsidRPr="00000000">
        <w:rPr>
          <w:rtl w:val="0"/>
        </w:rPr>
      </w:r>
    </w:p>
    <w:p w:rsidR="00000000" w:rsidDel="00000000" w:rsidP="00000000" w:rsidRDefault="00000000" w:rsidRPr="00000000" w14:paraId="0000005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Puntos de hidratación y fruta (4). </w:t>
      </w:r>
    </w:p>
    <w:p w:rsidR="00000000" w:rsidDel="00000000" w:rsidP="00000000" w:rsidRDefault="00000000" w:rsidRPr="00000000" w14:paraId="0000005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Cintas de seguridad y señalización</w:t>
      </w:r>
    </w:p>
    <w:p w:rsidR="00000000" w:rsidDel="00000000" w:rsidP="00000000" w:rsidRDefault="00000000" w:rsidRPr="00000000" w14:paraId="0000005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Personal de la organización </w:t>
      </w:r>
    </w:p>
    <w:p w:rsidR="00000000" w:rsidDel="00000000" w:rsidP="00000000" w:rsidRDefault="00000000" w:rsidRPr="00000000" w14:paraId="0000005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Puntos de Mando Unificado (1).</w:t>
      </w:r>
    </w:p>
    <w:p w:rsidR="00000000" w:rsidDel="00000000" w:rsidP="00000000" w:rsidRDefault="00000000" w:rsidRPr="00000000" w14:paraId="0000005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Ambulancias (1)</w:t>
      </w:r>
    </w:p>
    <w:p w:rsidR="00000000" w:rsidDel="00000000" w:rsidP="00000000" w:rsidRDefault="00000000" w:rsidRPr="00000000" w14:paraId="0000005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Personal de Defensa Civil</w:t>
      </w:r>
    </w:p>
    <w:p w:rsidR="00000000" w:rsidDel="00000000" w:rsidP="00000000" w:rsidRDefault="00000000" w:rsidRPr="00000000" w14:paraId="0000005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Punto informativo y orientación</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sectPr>
          <w:type w:val="continuous"/>
          <w:pgSz w:h="18722" w:w="12242" w:orient="portrait"/>
          <w:pgMar w:bottom="1418" w:top="1418" w:left="1701" w:right="1701" w:header="709" w:footer="709"/>
          <w:cols w:equalWidth="0" w:num="2">
            <w:col w:space="708" w:w="4066.000000000001"/>
            <w:col w:space="0" w:w="4066.000000000001"/>
          </w:cols>
        </w:sectPr>
      </w:pPr>
      <w:r w:rsidDel="00000000" w:rsidR="00000000" w:rsidRPr="00000000">
        <w:rPr>
          <w:rtl w:val="0"/>
        </w:rPr>
      </w:r>
    </w:p>
    <w:p w:rsidR="00000000" w:rsidDel="00000000" w:rsidP="00000000" w:rsidRDefault="00000000" w:rsidRPr="00000000" w14:paraId="0000005E">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5F">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0">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Para el desarrollo del evento, soporte a la hidratación y cuidado del corredor, se dispuso una logística específica distribuida a lo largo de los circuitos con el fin de orientar a los corredores y dar soporte para cualquier tipo de atención que se pueda generar. </w:t>
      </w:r>
    </w:p>
    <w:p w:rsidR="00000000" w:rsidDel="00000000" w:rsidP="00000000" w:rsidRDefault="00000000" w:rsidRPr="00000000" w14:paraId="00000061">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2">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 partir de la culminación del evento, el personal de logística realizará un barrido por los circuitos y de acuerdo a la distribución del personal establecida previamente, con el fin de desmantelar cualquier elemento visual que se haya ubicado para el evento como son las cintas de colores y banderines que se usarán para marcar los circuitos, así como los diferentes elementos usados en los puntos de hidratación.</w:t>
      </w:r>
    </w:p>
    <w:p w:rsidR="00000000" w:rsidDel="00000000" w:rsidP="00000000" w:rsidRDefault="00000000" w:rsidRPr="00000000" w14:paraId="00000063">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4">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Desmantelamiento </w:t>
      </w:r>
    </w:p>
    <w:p w:rsidR="00000000" w:rsidDel="00000000" w:rsidP="00000000" w:rsidRDefault="00000000" w:rsidRPr="00000000" w14:paraId="00000065">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Se realizarán las respectivas acciones para el desmantelamiento de la infraestructura que será utilizada para el desarrollo del evento, por parte del personal interno de logística y el personal definido por los organismos de apoyo definidos por la organización, encargados de desmontar los puntos de hidratación y PMU.</w:t>
      </w:r>
    </w:p>
    <w:p w:rsidR="00000000" w:rsidDel="00000000" w:rsidP="00000000" w:rsidRDefault="00000000" w:rsidRPr="00000000" w14:paraId="00000066">
      <w:pPr>
        <w:spacing w:after="200" w:line="276" w:lineRule="auto"/>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7">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Fonts w:ascii="Arial Narrow" w:cs="Arial Narrow" w:eastAsia="Arial Narrow" w:hAnsi="Arial Narrow"/>
          <w:b w:val="1"/>
          <w:i w:val="1"/>
          <w:sz w:val="22"/>
          <w:szCs w:val="22"/>
          <w:u w:val="single"/>
          <w:rtl w:val="0"/>
        </w:rPr>
        <w:t xml:space="preserve">Definición Cronograma de Actividades: </w:t>
      </w:r>
    </w:p>
    <w:p w:rsidR="00000000" w:rsidDel="00000000" w:rsidP="00000000" w:rsidRDefault="00000000" w:rsidRPr="00000000" w14:paraId="00000068">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De acuerdo al cronograma establecido por el organizador, a continuación, se presenta el cronograma de actividades definido: </w:t>
      </w:r>
    </w:p>
    <w:p w:rsidR="00000000" w:rsidDel="00000000" w:rsidP="00000000" w:rsidRDefault="00000000" w:rsidRPr="00000000" w14:paraId="00000069">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6A">
      <w:pPr>
        <w:tabs>
          <w:tab w:val="center" w:leader="none" w:pos="4419"/>
          <w:tab w:val="right" w:leader="none" w:pos="8838"/>
        </w:tabs>
        <w:ind w:left="360" w:firstLine="0"/>
        <w:jc w:val="both"/>
        <w:rPr>
          <w:rFonts w:ascii="Arial Narrow" w:cs="Arial Narrow" w:eastAsia="Arial Narrow" w:hAnsi="Arial Narrow"/>
          <w:b w:val="1"/>
          <w:i w:val="1"/>
          <w:sz w:val="22"/>
          <w:szCs w:val="22"/>
        </w:rPr>
      </w:pPr>
      <w:r w:rsidDel="00000000" w:rsidR="00000000" w:rsidRPr="00000000">
        <w:rPr>
          <w:rFonts w:ascii="Arial Narrow" w:cs="Arial Narrow" w:eastAsia="Arial Narrow" w:hAnsi="Arial Narrow"/>
          <w:b w:val="1"/>
          <w:i w:val="1"/>
          <w:sz w:val="22"/>
          <w:szCs w:val="22"/>
          <w:rtl w:val="0"/>
        </w:rPr>
        <w:t xml:space="preserve">Sábado 25 de enero: </w:t>
      </w:r>
    </w:p>
    <w:p w:rsidR="00000000" w:rsidDel="00000000" w:rsidP="00000000" w:rsidRDefault="00000000" w:rsidRPr="00000000" w14:paraId="0000006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72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Verificación de senderos y área del evento.</w:t>
      </w:r>
    </w:p>
    <w:p w:rsidR="00000000" w:rsidDel="00000000" w:rsidP="00000000" w:rsidRDefault="00000000" w:rsidRPr="00000000" w14:paraId="0000006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72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Montaje de puntos de hidratación, puntos de primeros auxilios, punto de información, cintas de seguridad y banderines de identificación. </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72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E">
      <w:pPr>
        <w:tabs>
          <w:tab w:val="center" w:leader="none" w:pos="4419"/>
          <w:tab w:val="right" w:leader="none" w:pos="8838"/>
        </w:tabs>
        <w:ind w:left="360" w:firstLine="0"/>
        <w:jc w:val="both"/>
        <w:rPr>
          <w:rFonts w:ascii="Arial Narrow" w:cs="Arial Narrow" w:eastAsia="Arial Narrow" w:hAnsi="Arial Narrow"/>
          <w:b w:val="1"/>
          <w:i w:val="1"/>
          <w:sz w:val="22"/>
          <w:szCs w:val="22"/>
        </w:rPr>
      </w:pPr>
      <w:r w:rsidDel="00000000" w:rsidR="00000000" w:rsidRPr="00000000">
        <w:rPr>
          <w:rFonts w:ascii="Arial Narrow" w:cs="Arial Narrow" w:eastAsia="Arial Narrow" w:hAnsi="Arial Narrow"/>
          <w:b w:val="1"/>
          <w:i w:val="1"/>
          <w:sz w:val="22"/>
          <w:szCs w:val="22"/>
          <w:rtl w:val="0"/>
        </w:rPr>
        <w:t xml:space="preserve">Domingo 26 de enero.</w:t>
      </w:r>
    </w:p>
    <w:p w:rsidR="00000000" w:rsidDel="00000000" w:rsidP="00000000" w:rsidRDefault="00000000" w:rsidRPr="00000000" w14:paraId="0000006F">
      <w:pPr>
        <w:tabs>
          <w:tab w:val="center" w:leader="none" w:pos="4419"/>
          <w:tab w:val="right" w:leader="none" w:pos="8838"/>
        </w:tabs>
        <w:ind w:left="360" w:firstLine="0"/>
        <w:jc w:val="both"/>
        <w:rPr>
          <w:rFonts w:ascii="Arial Narrow" w:cs="Arial Narrow" w:eastAsia="Arial Narrow" w:hAnsi="Arial Narrow"/>
          <w:b w:val="1"/>
          <w:i w:val="1"/>
          <w:sz w:val="22"/>
          <w:szCs w:val="22"/>
        </w:rPr>
      </w:pPr>
      <w:r w:rsidDel="00000000" w:rsidR="00000000" w:rsidRPr="00000000">
        <w:rPr>
          <w:rFonts w:ascii="Arial Narrow" w:cs="Arial Narrow" w:eastAsia="Arial Narrow" w:hAnsi="Arial Narrow"/>
          <w:sz w:val="22"/>
          <w:szCs w:val="22"/>
          <w:rtl w:val="0"/>
        </w:rPr>
        <w:t xml:space="preserve">7:00. Inicio de la carrera.</w:t>
      </w:r>
      <w:r w:rsidDel="00000000" w:rsidR="00000000" w:rsidRPr="00000000">
        <w:rPr>
          <w:rtl w:val="0"/>
        </w:rPr>
      </w:r>
    </w:p>
    <w:p w:rsidR="00000000" w:rsidDel="00000000" w:rsidP="00000000" w:rsidRDefault="00000000" w:rsidRPr="00000000" w14:paraId="00000070">
      <w:pPr>
        <w:tabs>
          <w:tab w:val="center" w:leader="none" w:pos="4419"/>
          <w:tab w:val="right" w:leader="none" w:pos="8838"/>
        </w:tabs>
        <w:ind w:left="360" w:firstLine="0"/>
        <w:jc w:val="both"/>
        <w:rPr>
          <w:rFonts w:ascii="Arial Narrow" w:cs="Arial Narrow" w:eastAsia="Arial Narrow" w:hAnsi="Arial Narrow"/>
          <w:b w:val="1"/>
          <w:i w:val="1"/>
          <w:sz w:val="22"/>
          <w:szCs w:val="22"/>
        </w:rPr>
      </w:pPr>
      <w:r w:rsidDel="00000000" w:rsidR="00000000" w:rsidRPr="00000000">
        <w:rPr>
          <w:rFonts w:ascii="Arial Narrow" w:cs="Arial Narrow" w:eastAsia="Arial Narrow" w:hAnsi="Arial Narrow"/>
          <w:sz w:val="22"/>
          <w:szCs w:val="22"/>
          <w:rtl w:val="0"/>
        </w:rPr>
        <w:t xml:space="preserve">11:00. Premiación.</w:t>
      </w:r>
      <w:r w:rsidDel="00000000" w:rsidR="00000000" w:rsidRPr="00000000">
        <w:rPr>
          <w:rtl w:val="0"/>
        </w:rPr>
      </w:r>
    </w:p>
    <w:p w:rsidR="00000000" w:rsidDel="00000000" w:rsidP="00000000" w:rsidRDefault="00000000" w:rsidRPr="00000000" w14:paraId="00000071">
      <w:pPr>
        <w:tabs>
          <w:tab w:val="center" w:leader="none" w:pos="4419"/>
          <w:tab w:val="right" w:leader="none" w:pos="8838"/>
        </w:tabs>
        <w:ind w:left="360" w:firstLine="0"/>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15:00. Finalización y Desmonte</w:t>
      </w:r>
    </w:p>
    <w:p w:rsidR="00000000" w:rsidDel="00000000" w:rsidP="00000000" w:rsidRDefault="00000000" w:rsidRPr="00000000" w14:paraId="00000072">
      <w:pPr>
        <w:tabs>
          <w:tab w:val="center" w:leader="none" w:pos="4419"/>
          <w:tab w:val="right" w:leader="none" w:pos="8838"/>
        </w:tabs>
        <w:ind w:left="36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73">
      <w:pPr>
        <w:spacing w:after="200" w:line="276" w:lineRule="auto"/>
        <w:jc w:val="both"/>
        <w:rPr>
          <w:rFonts w:ascii="Arial Narrow" w:cs="Arial Narrow" w:eastAsia="Arial Narrow" w:hAnsi="Arial Narrow"/>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74">
      <w:pPr>
        <w:tabs>
          <w:tab w:val="center" w:leader="none" w:pos="4419"/>
          <w:tab w:val="right" w:leader="none" w:pos="8838"/>
        </w:tabs>
        <w:ind w:left="360" w:firstLine="0"/>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75">
      <w:pPr>
        <w:tabs>
          <w:tab w:val="center" w:leader="none" w:pos="4419"/>
          <w:tab w:val="right" w:leader="none" w:pos="8838"/>
        </w:tabs>
        <w:jc w:val="both"/>
        <w:rPr>
          <w:rFonts w:ascii="Arial Narrow" w:cs="Arial Narrow" w:eastAsia="Arial Narrow" w:hAnsi="Arial Narrow"/>
          <w:b w:val="1"/>
          <w:sz w:val="22"/>
          <w:szCs w:val="22"/>
          <w:u w:val="single"/>
        </w:rPr>
      </w:pPr>
      <w:r w:rsidDel="00000000" w:rsidR="00000000" w:rsidRPr="00000000">
        <w:rPr>
          <w:rFonts w:ascii="Arial Narrow" w:cs="Arial Narrow" w:eastAsia="Arial Narrow" w:hAnsi="Arial Narrow"/>
          <w:b w:val="1"/>
          <w:sz w:val="22"/>
          <w:szCs w:val="22"/>
          <w:u w:val="single"/>
          <w:rtl w:val="0"/>
        </w:rPr>
        <w:t xml:space="preserve">Medidas de Prevención y Mitigación </w:t>
      </w:r>
    </w:p>
    <w:p w:rsidR="00000000" w:rsidDel="00000000" w:rsidP="00000000" w:rsidRDefault="00000000" w:rsidRPr="00000000" w14:paraId="00000076">
      <w:pPr>
        <w:tabs>
          <w:tab w:val="center" w:leader="none" w:pos="4419"/>
          <w:tab w:val="right" w:leader="none" w:pos="8838"/>
        </w:tabs>
        <w:jc w:val="both"/>
        <w:rPr>
          <w:rFonts w:ascii="Arial Narrow" w:cs="Arial Narrow" w:eastAsia="Arial Narrow" w:hAnsi="Arial Narrow"/>
          <w:sz w:val="22"/>
          <w:szCs w:val="22"/>
          <w:u w:val="single"/>
        </w:rPr>
      </w:pPr>
      <w:r w:rsidDel="00000000" w:rsidR="00000000" w:rsidRPr="00000000">
        <w:rPr>
          <w:rtl w:val="0"/>
        </w:rPr>
      </w:r>
    </w:p>
    <w:p w:rsidR="00000000" w:rsidDel="00000000" w:rsidP="00000000" w:rsidRDefault="00000000" w:rsidRPr="00000000" w14:paraId="00000077">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Fonts w:ascii="Arial Narrow" w:cs="Arial Narrow" w:eastAsia="Arial Narrow" w:hAnsi="Arial Narrow"/>
          <w:b w:val="1"/>
          <w:i w:val="1"/>
          <w:sz w:val="22"/>
          <w:szCs w:val="22"/>
          <w:u w:val="single"/>
          <w:rtl w:val="0"/>
        </w:rPr>
        <w:t xml:space="preserve">Características y Consideraciones Especiales </w:t>
      </w:r>
    </w:p>
    <w:p w:rsidR="00000000" w:rsidDel="00000000" w:rsidP="00000000" w:rsidRDefault="00000000" w:rsidRPr="00000000" w14:paraId="00000078">
      <w:pPr>
        <w:tabs>
          <w:tab w:val="center" w:leader="none" w:pos="4419"/>
          <w:tab w:val="right" w:leader="none" w:pos="8838"/>
        </w:tabs>
        <w:jc w:val="both"/>
        <w:rPr>
          <w:rFonts w:ascii="Arial Narrow" w:cs="Arial Narrow" w:eastAsia="Arial Narrow" w:hAnsi="Arial Narrow"/>
          <w:b w:val="1"/>
          <w:i w:val="1"/>
          <w:sz w:val="22"/>
          <w:szCs w:val="22"/>
          <w:u w:val="single"/>
        </w:rPr>
      </w:pPr>
      <w:r w:rsidDel="00000000" w:rsidR="00000000" w:rsidRPr="00000000">
        <w:rPr>
          <w:rtl w:val="0"/>
        </w:rPr>
      </w:r>
    </w:p>
    <w:p w:rsidR="00000000" w:rsidDel="00000000" w:rsidP="00000000" w:rsidRDefault="00000000" w:rsidRPr="00000000" w14:paraId="0000007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8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Manejo de Residuos Sólidos: </w:t>
      </w:r>
    </w:p>
    <w:p w:rsidR="00000000" w:rsidDel="00000000" w:rsidP="00000000" w:rsidRDefault="00000000" w:rsidRPr="00000000" w14:paraId="0000007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personal de logística previamente distribuido a lo largo de los diferentes circuitos, se encargará de recoger el material utilizado por la organización para señalizar cada circuito. De igual manera que los posibles residuos generados.</w:t>
      </w:r>
    </w:p>
    <w:p w:rsidR="00000000" w:rsidDel="00000000" w:rsidP="00000000" w:rsidRDefault="00000000" w:rsidRPr="00000000" w14:paraId="0000007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Cada punto de hidratación tendrá personal de logística capacitado que se encargará de almacenar los residuos en puntos visibles tanto para el corredor como para todo el personal que al final del evento haga la disposición de manera adecuada en la zona de meta.</w:t>
      </w:r>
    </w:p>
    <w:p w:rsidR="00000000" w:rsidDel="00000000" w:rsidP="00000000" w:rsidRDefault="00000000" w:rsidRPr="00000000" w14:paraId="0000007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A partir del paso del último corredor en los diferentes circuitos, se dispondrá personal para recoger todo el material dispuesto en los puntos de hidratación y se distribuirán de acuerdo a lo estipulado por el comité organizador de la logística, para posteriormente realizar su disposición final en un solo punto de acopio.</w:t>
      </w:r>
    </w:p>
    <w:p w:rsidR="00000000" w:rsidDel="00000000" w:rsidP="00000000" w:rsidRDefault="00000000" w:rsidRPr="00000000" w14:paraId="0000007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En las carpas de atención y primeros auxilios, el material o residuo peligroso generado, así como su manejo y disposición final, estará a cargo y de acuerdo a los protocolos establecidos por parte de los organismos de atención que estén brindando apoyo en toda la jornada. </w:t>
      </w:r>
    </w:p>
    <w:p w:rsidR="00000000" w:rsidDel="00000000" w:rsidP="00000000" w:rsidRDefault="00000000" w:rsidRPr="00000000" w14:paraId="0000007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Antes de iniciar cada circuito, los corredores recibirán información necesaria y las recomendaciones requeridas por el organizador para la manipulación y el adecuado manejo de los residuos que se puedan generar en el desarrollo del evento.</w:t>
      </w:r>
    </w:p>
    <w:p w:rsidR="00000000" w:rsidDel="00000000" w:rsidP="00000000" w:rsidRDefault="00000000" w:rsidRPr="00000000" w14:paraId="0000007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El organizador dispondrá de información actualizada en su página web para que los participantes conozcan y se informen sobre las consideraciones técnicas, así como de los requerimientos para el manejo y la disposición de los residuos generados en el desarrollo del evento.</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firstLine="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8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Suministro de bebidas y alimentos</w:t>
      </w:r>
    </w:p>
    <w:p w:rsidR="00000000" w:rsidDel="00000000" w:rsidP="00000000" w:rsidRDefault="00000000" w:rsidRPr="00000000" w14:paraId="0000008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Cada punto de hidratación y control dispondrá de termos y/o recipientes de gran tamaño para el almacenamiento de agua, así como personal idóneo para la distribución. </w:t>
      </w:r>
    </w:p>
    <w:p w:rsidR="00000000" w:rsidDel="00000000" w:rsidP="00000000" w:rsidRDefault="00000000" w:rsidRPr="00000000" w14:paraId="00000084">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5">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6">
      <w:pPr>
        <w:tabs>
          <w:tab w:val="center" w:leader="none" w:pos="4419"/>
          <w:tab w:val="right" w:leader="none" w:pos="8838"/>
        </w:tabs>
        <w:jc w:val="center"/>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Pr>
        <w:drawing>
          <wp:inline distB="0" distT="0" distL="0" distR="0">
            <wp:extent cx="3330945" cy="3190023"/>
            <wp:effectExtent b="0" l="0" r="0" t="0"/>
            <wp:docPr id="20"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3330945" cy="3190023"/>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tabs>
          <w:tab w:val="center" w:leader="none" w:pos="4419"/>
          <w:tab w:val="right" w:leader="none" w:pos="8838"/>
        </w:tabs>
        <w:jc w:val="center"/>
        <w:rPr>
          <w:rFonts w:ascii="Arial Narrow" w:cs="Arial Narrow" w:eastAsia="Arial Narrow" w:hAnsi="Arial Narrow"/>
          <w:sz w:val="18"/>
          <w:szCs w:val="18"/>
        </w:rPr>
      </w:pPr>
      <w:r w:rsidDel="00000000" w:rsidR="00000000" w:rsidRPr="00000000">
        <w:rPr>
          <w:rFonts w:ascii="Arial Narrow" w:cs="Arial Narrow" w:eastAsia="Arial Narrow" w:hAnsi="Arial Narrow"/>
          <w:b w:val="1"/>
          <w:sz w:val="18"/>
          <w:szCs w:val="18"/>
          <w:rtl w:val="0"/>
        </w:rPr>
        <w:t xml:space="preserve">Imagen 1</w:t>
      </w:r>
      <w:r w:rsidDel="00000000" w:rsidR="00000000" w:rsidRPr="00000000">
        <w:rPr>
          <w:rFonts w:ascii="Arial Narrow" w:cs="Arial Narrow" w:eastAsia="Arial Narrow" w:hAnsi="Arial Narrow"/>
          <w:sz w:val="18"/>
          <w:szCs w:val="18"/>
          <w:rtl w:val="0"/>
        </w:rPr>
        <w:t xml:space="preserve">. Altimetría y localización de puntos de control para la distancia 17 K.</w:t>
      </w:r>
    </w:p>
    <w:p w:rsidR="00000000" w:rsidDel="00000000" w:rsidP="00000000" w:rsidRDefault="00000000" w:rsidRPr="00000000" w14:paraId="00000088">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9">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A">
      <w:pPr>
        <w:spacing w:after="200" w:line="276" w:lineRule="auto"/>
        <w:rPr>
          <w:rFonts w:ascii="Arial Narrow" w:cs="Arial Narrow" w:eastAsia="Arial Narrow" w:hAnsi="Arial Narrow"/>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8B">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C">
      <w:pPr>
        <w:tabs>
          <w:tab w:val="center" w:leader="none" w:pos="4419"/>
          <w:tab w:val="right" w:leader="none" w:pos="8838"/>
        </w:tabs>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ASPECTOS TÉCNICOS RELEVANTES DEL ÁREA PROTEGIDA</w:t>
      </w:r>
    </w:p>
    <w:p w:rsidR="00000000" w:rsidDel="00000000" w:rsidP="00000000" w:rsidRDefault="00000000" w:rsidRPr="00000000" w14:paraId="0000008D">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8E">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Los circuitos de la carrera atlética denominada “</w:t>
      </w:r>
      <w:r w:rsidDel="00000000" w:rsidR="00000000" w:rsidRPr="00000000">
        <w:rPr>
          <w:rFonts w:ascii="Arial Narrow" w:cs="Arial Narrow" w:eastAsia="Arial Narrow" w:hAnsi="Arial Narrow"/>
          <w:b w:val="1"/>
          <w:i w:val="1"/>
          <w:sz w:val="22"/>
          <w:szCs w:val="22"/>
          <w:rtl w:val="0"/>
        </w:rPr>
        <w:t xml:space="preserve">Pance Mountain Challenge”</w:t>
      </w:r>
      <w:r w:rsidDel="00000000" w:rsidR="00000000" w:rsidRPr="00000000">
        <w:rPr>
          <w:rFonts w:ascii="Arial Narrow" w:cs="Arial Narrow" w:eastAsia="Arial Narrow" w:hAnsi="Arial Narrow"/>
          <w:sz w:val="22"/>
          <w:szCs w:val="22"/>
          <w:rtl w:val="0"/>
        </w:rPr>
        <w:t xml:space="preserve"> están ubicados dentro de la subcuenca del río Pance en el corregimiento de su mismo nombre.</w:t>
      </w:r>
      <w:r w:rsidDel="00000000" w:rsidR="00000000" w:rsidRPr="00000000">
        <w:rPr>
          <w:rtl w:val="0"/>
        </w:rPr>
      </w:r>
    </w:p>
    <w:p w:rsidR="00000000" w:rsidDel="00000000" w:rsidP="00000000" w:rsidRDefault="00000000" w:rsidRPr="00000000" w14:paraId="0000008F">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0">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Sub Cuenca Hidrográfica del Río Pance</w:t>
      </w:r>
    </w:p>
    <w:p w:rsidR="00000000" w:rsidDel="00000000" w:rsidP="00000000" w:rsidRDefault="00000000" w:rsidRPr="00000000" w14:paraId="00000091">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La sub cuenca hidrográfica del rio Pance se ubica en la vertiente oriental de la cordillera occidental, en el suroccidente del municipio de Cali; tiene un área de 10.508,41 ha; nace en la cota 3.800 m.s.n.m. y desemboca en el río Jamundí a los 950 m.s.n.m. realizando un recorrido en dirección occidente-oriente con una longitud de 25 km. El clima general es medio húmedo con temperatura entre 17°C y 24°C y con una precipitación media anual de 2646 mm/año. Se caracteriza por poseer un relieve montañoso fuertemente quebrado a escarpado. </w:t>
      </w:r>
    </w:p>
    <w:p w:rsidR="00000000" w:rsidDel="00000000" w:rsidP="00000000" w:rsidRDefault="00000000" w:rsidRPr="00000000" w14:paraId="00000092">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3">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Esta cuenca presenta gran diversidad biológica y alta precipitación lo que la convierte en una fuente de recursos naturales y prestadores de bienes y servicios ambientales. El río Pance tiene un caudal de 4,8 m³/s a, con 542 nacimientos que registran 304,82 l/s</w:t>
      </w:r>
      <w:r w:rsidDel="00000000" w:rsidR="00000000" w:rsidRPr="00000000">
        <w:rPr>
          <w:rFonts w:ascii="Arial Narrow" w:cs="Arial Narrow" w:eastAsia="Arial Narrow" w:hAnsi="Arial Narrow"/>
          <w:sz w:val="22"/>
          <w:szCs w:val="22"/>
          <w:vertAlign w:val="superscript"/>
        </w:rPr>
        <w:footnoteReference w:customMarkFollows="0" w:id="1"/>
      </w:r>
      <w:r w:rsidDel="00000000" w:rsidR="00000000" w:rsidRPr="00000000">
        <w:rPr>
          <w:rFonts w:ascii="Arial Narrow" w:cs="Arial Narrow" w:eastAsia="Arial Narrow" w:hAnsi="Arial Narrow"/>
          <w:sz w:val="22"/>
          <w:szCs w:val="22"/>
          <w:rtl w:val="0"/>
        </w:rPr>
        <w:t xml:space="preserve">. Sin embargo, en los últimos años se ha presentado un aumento de la ocupación, urbanización y de la actividad turística y recreativa lo cual genera una presión sobre la biodiversidad y especies que estaría provocando vulnerabilidad a la extinción y degradación. </w:t>
      </w:r>
      <w:r w:rsidDel="00000000" w:rsidR="00000000" w:rsidRPr="00000000">
        <w:rPr>
          <w:rtl w:val="0"/>
        </w:rPr>
      </w:r>
    </w:p>
    <w:p w:rsidR="00000000" w:rsidDel="00000000" w:rsidP="00000000" w:rsidRDefault="00000000" w:rsidRPr="00000000" w14:paraId="00000094">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5">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tl w:val="0"/>
        </w:rPr>
      </w:r>
    </w:p>
    <w:p w:rsidR="00000000" w:rsidDel="00000000" w:rsidP="00000000" w:rsidRDefault="00000000" w:rsidRPr="00000000" w14:paraId="00000096">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Usos de Suelo</w:t>
      </w:r>
    </w:p>
    <w:p w:rsidR="00000000" w:rsidDel="00000000" w:rsidP="00000000" w:rsidRDefault="00000000" w:rsidRPr="00000000" w14:paraId="00000097">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La vocación del territorio, por estar bajo la categoría de Parque Nacional Natural (Resolución 092 de 1968)</w:t>
      </w:r>
      <w:r w:rsidDel="00000000" w:rsidR="00000000" w:rsidRPr="00000000">
        <w:rPr>
          <w:rFonts w:ascii="Arial Narrow" w:cs="Arial Narrow" w:eastAsia="Arial Narrow" w:hAnsi="Arial Narrow"/>
          <w:sz w:val="22"/>
          <w:szCs w:val="22"/>
          <w:vertAlign w:val="superscript"/>
        </w:rPr>
        <w:footnoteReference w:customMarkFollows="0" w:id="2"/>
      </w:r>
      <w:r w:rsidDel="00000000" w:rsidR="00000000" w:rsidRPr="00000000">
        <w:rPr>
          <w:rFonts w:ascii="Arial Narrow" w:cs="Arial Narrow" w:eastAsia="Arial Narrow" w:hAnsi="Arial Narrow"/>
          <w:sz w:val="22"/>
          <w:szCs w:val="22"/>
          <w:rtl w:val="0"/>
        </w:rPr>
        <w:t xml:space="preserve"> y Zona de Reserva Forestal (resoluciones 05/1943, 07/1941 y 09/1938)</w:t>
      </w:r>
      <w:r w:rsidDel="00000000" w:rsidR="00000000" w:rsidRPr="00000000">
        <w:rPr>
          <w:rFonts w:ascii="Arial Narrow" w:cs="Arial Narrow" w:eastAsia="Arial Narrow" w:hAnsi="Arial Narrow"/>
          <w:sz w:val="22"/>
          <w:szCs w:val="22"/>
          <w:vertAlign w:val="superscript"/>
        </w:rPr>
        <w:footnoteReference w:customMarkFollows="0" w:id="3"/>
      </w:r>
      <w:r w:rsidDel="00000000" w:rsidR="00000000" w:rsidRPr="00000000">
        <w:rPr>
          <w:rFonts w:ascii="Arial Narrow" w:cs="Arial Narrow" w:eastAsia="Arial Narrow" w:hAnsi="Arial Narrow"/>
          <w:sz w:val="22"/>
          <w:szCs w:val="22"/>
          <w:rtl w:val="0"/>
        </w:rPr>
        <w:t xml:space="preserve">, es de conservación y forestal respectivamente; sin embargo la presencia de pobladores en la zona con la demanda de actividades para su sustento, tales como la agricultura, la ganadería a menor escala y de servicios turísticos y la falta de una política clara de intervención y sostenibilidad del territorio, denotan un gran deterioro progresivo de la zona de reserva y del ecosistema, que se evidencia en el deterioro de la calidad y cantidad del recurso hídrico en la cuenca y la disminución de coberturas boscosas.</w:t>
      </w:r>
      <w:r w:rsidDel="00000000" w:rsidR="00000000" w:rsidRPr="00000000">
        <w:rPr>
          <w:rtl w:val="0"/>
        </w:rPr>
      </w:r>
    </w:p>
    <w:p w:rsidR="00000000" w:rsidDel="00000000" w:rsidP="00000000" w:rsidRDefault="00000000" w:rsidRPr="00000000" w14:paraId="00000098">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9">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Con base en lo anterior, el Grupo Operativo Control y Vigilancia del PNN Farallones de Cali dentro de sus funciones de </w:t>
      </w:r>
      <w:r w:rsidDel="00000000" w:rsidR="00000000" w:rsidRPr="00000000">
        <w:rPr>
          <w:rFonts w:ascii="Arial Narrow" w:cs="Arial Narrow" w:eastAsia="Arial Narrow" w:hAnsi="Arial Narrow"/>
          <w:i w:val="1"/>
          <w:sz w:val="22"/>
          <w:szCs w:val="22"/>
          <w:rtl w:val="0"/>
        </w:rPr>
        <w:t xml:space="preserve">propender por la protección y conservación de los recursos naturales y los bienes y servicios que ofrece el Área Protegida</w:t>
      </w:r>
      <w:r w:rsidDel="00000000" w:rsidR="00000000" w:rsidRPr="00000000">
        <w:rPr>
          <w:rFonts w:ascii="Arial Narrow" w:cs="Arial Narrow" w:eastAsia="Arial Narrow" w:hAnsi="Arial Narrow"/>
          <w:sz w:val="22"/>
          <w:szCs w:val="22"/>
          <w:rtl w:val="0"/>
        </w:rPr>
        <w:t xml:space="preserve">, hace evidente la necesidad de responder de manera efectiva a las infracciones que dentro del área protegida se cometen por los diferentes actores, que dentro de su jurisdicción se encuentran asentados. </w:t>
      </w:r>
      <w:r w:rsidDel="00000000" w:rsidR="00000000" w:rsidRPr="00000000">
        <w:rPr>
          <w:rtl w:val="0"/>
        </w:rPr>
      </w:r>
    </w:p>
    <w:p w:rsidR="00000000" w:rsidDel="00000000" w:rsidP="00000000" w:rsidRDefault="00000000" w:rsidRPr="00000000" w14:paraId="0000009A">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B">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Caracterización Ambiental</w:t>
      </w:r>
    </w:p>
    <w:p w:rsidR="00000000" w:rsidDel="00000000" w:rsidP="00000000" w:rsidRDefault="00000000" w:rsidRPr="00000000" w14:paraId="0000009C">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El ecosistema presente en esta zona corresponde al bosque Subandino caracterizado por presentar temperaturas entre 17° y 24°C; su precipitación presenta un régimen bimodal con dos periodos secos en los meses de diciembre, enero y febrero, y junio, julio y agosto, así como dos periodos húmedos en los meses de marzo, abril y mayo y septiembre, octubre y noviembre; la precipitación media anual entre 2000 mm. Este ecosistema se caracteriza por presentar vegetación arbórea de diferentes estratos con las mayores alturas entre los 15 y 20 metros. Posee alta diversidad biológica y se consideran altamente vulnerables por el incremento en las alteraciones que han sufrido a causa de las actividades antrópicas, originando una gran pérdida de su diversidad. Entre las especies más reconocidas en este ecosistema se encuentran Roble Blanco (</w:t>
      </w:r>
      <w:r w:rsidDel="00000000" w:rsidR="00000000" w:rsidRPr="00000000">
        <w:rPr>
          <w:rFonts w:ascii="Arial Narrow" w:cs="Arial Narrow" w:eastAsia="Arial Narrow" w:hAnsi="Arial Narrow"/>
          <w:i w:val="1"/>
          <w:sz w:val="22"/>
          <w:szCs w:val="22"/>
          <w:rtl w:val="0"/>
        </w:rPr>
        <w:t xml:space="preserve">Quercus humboltti</w:t>
      </w:r>
      <w:r w:rsidDel="00000000" w:rsidR="00000000" w:rsidRPr="00000000">
        <w:rPr>
          <w:rFonts w:ascii="Arial Narrow" w:cs="Arial Narrow" w:eastAsia="Arial Narrow" w:hAnsi="Arial Narrow"/>
          <w:sz w:val="22"/>
          <w:szCs w:val="22"/>
          <w:rtl w:val="0"/>
        </w:rPr>
        <w:t xml:space="preserve">), Balso Tambor (</w:t>
      </w:r>
      <w:r w:rsidDel="00000000" w:rsidR="00000000" w:rsidRPr="00000000">
        <w:rPr>
          <w:rFonts w:ascii="Arial Narrow" w:cs="Arial Narrow" w:eastAsia="Arial Narrow" w:hAnsi="Arial Narrow"/>
          <w:i w:val="1"/>
          <w:sz w:val="22"/>
          <w:szCs w:val="22"/>
          <w:rtl w:val="0"/>
        </w:rPr>
        <w:t xml:space="preserve">Ochroma pyramidale</w:t>
      </w:r>
      <w:r w:rsidDel="00000000" w:rsidR="00000000" w:rsidRPr="00000000">
        <w:rPr>
          <w:rFonts w:ascii="Arial Narrow" w:cs="Arial Narrow" w:eastAsia="Arial Narrow" w:hAnsi="Arial Narrow"/>
          <w:sz w:val="22"/>
          <w:szCs w:val="22"/>
          <w:rtl w:val="0"/>
        </w:rPr>
        <w:t xml:space="preserve">), Jiguas </w:t>
      </w:r>
      <w:r w:rsidDel="00000000" w:rsidR="00000000" w:rsidRPr="00000000">
        <w:rPr>
          <w:rFonts w:ascii="Arial Narrow" w:cs="Arial Narrow" w:eastAsia="Arial Narrow" w:hAnsi="Arial Narrow"/>
          <w:i w:val="1"/>
          <w:sz w:val="22"/>
          <w:szCs w:val="22"/>
          <w:rtl w:val="0"/>
        </w:rPr>
        <w:t xml:space="preserve">(Nectandra acutifolia</w:t>
      </w:r>
      <w:r w:rsidDel="00000000" w:rsidR="00000000" w:rsidRPr="00000000">
        <w:rPr>
          <w:rFonts w:ascii="Arial Narrow" w:cs="Arial Narrow" w:eastAsia="Arial Narrow" w:hAnsi="Arial Narrow"/>
          <w:sz w:val="22"/>
          <w:szCs w:val="22"/>
          <w:rtl w:val="0"/>
        </w:rPr>
        <w:t xml:space="preserve">), Otobo (</w:t>
      </w:r>
      <w:r w:rsidDel="00000000" w:rsidR="00000000" w:rsidRPr="00000000">
        <w:rPr>
          <w:rFonts w:ascii="Arial Narrow" w:cs="Arial Narrow" w:eastAsia="Arial Narrow" w:hAnsi="Arial Narrow"/>
          <w:i w:val="1"/>
          <w:sz w:val="22"/>
          <w:szCs w:val="22"/>
          <w:rtl w:val="0"/>
        </w:rPr>
        <w:t xml:space="preserve">Dialyanthera lehmanii</w:t>
      </w:r>
      <w:r w:rsidDel="00000000" w:rsidR="00000000" w:rsidRPr="00000000">
        <w:rPr>
          <w:rFonts w:ascii="Arial Narrow" w:cs="Arial Narrow" w:eastAsia="Arial Narrow" w:hAnsi="Arial Narrow"/>
          <w:sz w:val="22"/>
          <w:szCs w:val="22"/>
          <w:rtl w:val="0"/>
        </w:rPr>
        <w:t xml:space="preserve">), Aguacatillo (</w:t>
      </w:r>
      <w:r w:rsidDel="00000000" w:rsidR="00000000" w:rsidRPr="00000000">
        <w:rPr>
          <w:rFonts w:ascii="Arial Narrow" w:cs="Arial Narrow" w:eastAsia="Arial Narrow" w:hAnsi="Arial Narrow"/>
          <w:i w:val="1"/>
          <w:sz w:val="22"/>
          <w:szCs w:val="22"/>
          <w:rtl w:val="0"/>
        </w:rPr>
        <w:t xml:space="preserve">Persea sp</w:t>
      </w:r>
      <w:r w:rsidDel="00000000" w:rsidR="00000000" w:rsidRPr="00000000">
        <w:rPr>
          <w:rFonts w:ascii="Arial Narrow" w:cs="Arial Narrow" w:eastAsia="Arial Narrow" w:hAnsi="Arial Narrow"/>
          <w:sz w:val="22"/>
          <w:szCs w:val="22"/>
          <w:rtl w:val="0"/>
        </w:rPr>
        <w:t xml:space="preserve">), Cedrillo (</w:t>
      </w:r>
      <w:r w:rsidDel="00000000" w:rsidR="00000000" w:rsidRPr="00000000">
        <w:rPr>
          <w:rFonts w:ascii="Arial Narrow" w:cs="Arial Narrow" w:eastAsia="Arial Narrow" w:hAnsi="Arial Narrow"/>
          <w:i w:val="1"/>
          <w:sz w:val="22"/>
          <w:szCs w:val="22"/>
          <w:rtl w:val="0"/>
        </w:rPr>
        <w:t xml:space="preserve">Brunellia comocladifolia</w:t>
      </w:r>
      <w:r w:rsidDel="00000000" w:rsidR="00000000" w:rsidRPr="00000000">
        <w:rPr>
          <w:rFonts w:ascii="Arial Narrow" w:cs="Arial Narrow" w:eastAsia="Arial Narrow" w:hAnsi="Arial Narrow"/>
          <w:sz w:val="22"/>
          <w:szCs w:val="22"/>
          <w:rtl w:val="0"/>
        </w:rPr>
        <w:t xml:space="preserve">), Cargadero, Arrayán (</w:t>
      </w:r>
      <w:r w:rsidDel="00000000" w:rsidR="00000000" w:rsidRPr="00000000">
        <w:rPr>
          <w:rFonts w:ascii="Arial Narrow" w:cs="Arial Narrow" w:eastAsia="Arial Narrow" w:hAnsi="Arial Narrow"/>
          <w:i w:val="1"/>
          <w:sz w:val="22"/>
          <w:szCs w:val="22"/>
          <w:rtl w:val="0"/>
        </w:rPr>
        <w:t xml:space="preserve">Myrcia popayanensis</w:t>
      </w:r>
      <w:r w:rsidDel="00000000" w:rsidR="00000000" w:rsidRPr="00000000">
        <w:rPr>
          <w:rFonts w:ascii="Arial Narrow" w:cs="Arial Narrow" w:eastAsia="Arial Narrow" w:hAnsi="Arial Narrow"/>
          <w:sz w:val="22"/>
          <w:szCs w:val="22"/>
          <w:rtl w:val="0"/>
        </w:rPr>
        <w:t xml:space="preserve">), Manteco (</w:t>
      </w:r>
      <w:r w:rsidDel="00000000" w:rsidR="00000000" w:rsidRPr="00000000">
        <w:rPr>
          <w:rFonts w:ascii="Arial Narrow" w:cs="Arial Narrow" w:eastAsia="Arial Narrow" w:hAnsi="Arial Narrow"/>
          <w:i w:val="1"/>
          <w:sz w:val="22"/>
          <w:szCs w:val="22"/>
          <w:rtl w:val="0"/>
        </w:rPr>
        <w:t xml:space="preserve">Tapirira guia</w:t>
      </w:r>
      <w:r w:rsidDel="00000000" w:rsidR="00000000" w:rsidRPr="00000000">
        <w:rPr>
          <w:rFonts w:ascii="Arial Narrow" w:cs="Arial Narrow" w:eastAsia="Arial Narrow" w:hAnsi="Arial Narrow"/>
          <w:sz w:val="22"/>
          <w:szCs w:val="22"/>
          <w:rtl w:val="0"/>
        </w:rPr>
        <w:t xml:space="preserve">nensis), Cucharo (</w:t>
      </w:r>
      <w:r w:rsidDel="00000000" w:rsidR="00000000" w:rsidRPr="00000000">
        <w:rPr>
          <w:rFonts w:ascii="Arial Narrow" w:cs="Arial Narrow" w:eastAsia="Arial Narrow" w:hAnsi="Arial Narrow"/>
          <w:i w:val="1"/>
          <w:sz w:val="22"/>
          <w:szCs w:val="22"/>
          <w:rtl w:val="0"/>
        </w:rPr>
        <w:t xml:space="preserve">Clusia sp</w:t>
      </w:r>
      <w:r w:rsidDel="00000000" w:rsidR="00000000" w:rsidRPr="00000000">
        <w:rPr>
          <w:rFonts w:ascii="Arial Narrow" w:cs="Arial Narrow" w:eastAsia="Arial Narrow" w:hAnsi="Arial Narrow"/>
          <w:sz w:val="22"/>
          <w:szCs w:val="22"/>
          <w:rtl w:val="0"/>
        </w:rPr>
        <w:t xml:space="preserve">), Yarumos (</w:t>
      </w:r>
      <w:r w:rsidDel="00000000" w:rsidR="00000000" w:rsidRPr="00000000">
        <w:rPr>
          <w:rFonts w:ascii="Arial Narrow" w:cs="Arial Narrow" w:eastAsia="Arial Narrow" w:hAnsi="Arial Narrow"/>
          <w:i w:val="1"/>
          <w:sz w:val="22"/>
          <w:szCs w:val="22"/>
          <w:rtl w:val="0"/>
        </w:rPr>
        <w:t xml:space="preserve">Cecropia sp</w:t>
      </w:r>
      <w:r w:rsidDel="00000000" w:rsidR="00000000" w:rsidRPr="00000000">
        <w:rPr>
          <w:rFonts w:ascii="Arial Narrow" w:cs="Arial Narrow" w:eastAsia="Arial Narrow" w:hAnsi="Arial Narrow"/>
          <w:sz w:val="22"/>
          <w:szCs w:val="22"/>
          <w:rtl w:val="0"/>
        </w:rPr>
        <w:t xml:space="preserve">), Cordoncillo (</w:t>
      </w:r>
      <w:r w:rsidDel="00000000" w:rsidR="00000000" w:rsidRPr="00000000">
        <w:rPr>
          <w:rFonts w:ascii="Arial Narrow" w:cs="Arial Narrow" w:eastAsia="Arial Narrow" w:hAnsi="Arial Narrow"/>
          <w:i w:val="1"/>
          <w:sz w:val="22"/>
          <w:szCs w:val="22"/>
          <w:rtl w:val="0"/>
        </w:rPr>
        <w:t xml:space="preserve">Piper sp</w:t>
      </w:r>
      <w:r w:rsidDel="00000000" w:rsidR="00000000" w:rsidRPr="00000000">
        <w:rPr>
          <w:rFonts w:ascii="Arial Narrow" w:cs="Arial Narrow" w:eastAsia="Arial Narrow" w:hAnsi="Arial Narrow"/>
          <w:sz w:val="22"/>
          <w:szCs w:val="22"/>
          <w:rtl w:val="0"/>
        </w:rPr>
        <w:t xml:space="preserve">) Mortiño (</w:t>
      </w:r>
      <w:r w:rsidDel="00000000" w:rsidR="00000000" w:rsidRPr="00000000">
        <w:rPr>
          <w:rFonts w:ascii="Arial Narrow" w:cs="Arial Narrow" w:eastAsia="Arial Narrow" w:hAnsi="Arial Narrow"/>
          <w:i w:val="1"/>
          <w:sz w:val="22"/>
          <w:szCs w:val="22"/>
          <w:rtl w:val="0"/>
        </w:rPr>
        <w:t xml:space="preserve">Miconia sp</w:t>
      </w:r>
      <w:r w:rsidDel="00000000" w:rsidR="00000000" w:rsidRPr="00000000">
        <w:rPr>
          <w:rFonts w:ascii="Arial Narrow" w:cs="Arial Narrow" w:eastAsia="Arial Narrow" w:hAnsi="Arial Narrow"/>
          <w:sz w:val="22"/>
          <w:szCs w:val="22"/>
          <w:rtl w:val="0"/>
        </w:rPr>
        <w:t xml:space="preserve">), Mano de oso (</w:t>
      </w:r>
      <w:r w:rsidDel="00000000" w:rsidR="00000000" w:rsidRPr="00000000">
        <w:rPr>
          <w:rFonts w:ascii="Arial Narrow" w:cs="Arial Narrow" w:eastAsia="Arial Narrow" w:hAnsi="Arial Narrow"/>
          <w:i w:val="1"/>
          <w:sz w:val="22"/>
          <w:szCs w:val="22"/>
          <w:rtl w:val="0"/>
        </w:rPr>
        <w:t xml:space="preserve">Oreopnax sp</w:t>
      </w:r>
      <w:r w:rsidDel="00000000" w:rsidR="00000000" w:rsidRPr="00000000">
        <w:rPr>
          <w:rFonts w:ascii="Arial Narrow" w:cs="Arial Narrow" w:eastAsia="Arial Narrow" w:hAnsi="Arial Narrow"/>
          <w:sz w:val="22"/>
          <w:szCs w:val="22"/>
          <w:rtl w:val="0"/>
        </w:rPr>
        <w:t xml:space="preserve">), Mestizo (</w:t>
      </w:r>
      <w:r w:rsidDel="00000000" w:rsidR="00000000" w:rsidRPr="00000000">
        <w:rPr>
          <w:rFonts w:ascii="Arial Narrow" w:cs="Arial Narrow" w:eastAsia="Arial Narrow" w:hAnsi="Arial Narrow"/>
          <w:i w:val="1"/>
          <w:sz w:val="22"/>
          <w:szCs w:val="22"/>
          <w:rtl w:val="0"/>
        </w:rPr>
        <w:t xml:space="preserve">Cupania cinérea</w:t>
      </w:r>
      <w:r w:rsidDel="00000000" w:rsidR="00000000" w:rsidRPr="00000000">
        <w:rPr>
          <w:rFonts w:ascii="Arial Narrow" w:cs="Arial Narrow" w:eastAsia="Arial Narrow" w:hAnsi="Arial Narrow"/>
          <w:sz w:val="22"/>
          <w:szCs w:val="22"/>
          <w:rtl w:val="0"/>
        </w:rPr>
        <w:t xml:space="preserve">), Jigua negro (</w:t>
      </w:r>
      <w:r w:rsidDel="00000000" w:rsidR="00000000" w:rsidRPr="00000000">
        <w:rPr>
          <w:rFonts w:ascii="Arial Narrow" w:cs="Arial Narrow" w:eastAsia="Arial Narrow" w:hAnsi="Arial Narrow"/>
          <w:i w:val="1"/>
          <w:sz w:val="22"/>
          <w:szCs w:val="22"/>
          <w:rtl w:val="0"/>
        </w:rPr>
        <w:t xml:space="preserve">Nectandra globosa</w:t>
      </w:r>
      <w:r w:rsidDel="00000000" w:rsidR="00000000" w:rsidRPr="00000000">
        <w:rPr>
          <w:rFonts w:ascii="Arial Narrow" w:cs="Arial Narrow" w:eastAsia="Arial Narrow" w:hAnsi="Arial Narrow"/>
          <w:sz w:val="22"/>
          <w:szCs w:val="22"/>
          <w:rtl w:val="0"/>
        </w:rPr>
        <w:t xml:space="preserve">), Jigua amarillo (</w:t>
      </w:r>
      <w:r w:rsidDel="00000000" w:rsidR="00000000" w:rsidRPr="00000000">
        <w:rPr>
          <w:rFonts w:ascii="Arial Narrow" w:cs="Arial Narrow" w:eastAsia="Arial Narrow" w:hAnsi="Arial Narrow"/>
          <w:i w:val="1"/>
          <w:sz w:val="22"/>
          <w:szCs w:val="22"/>
          <w:rtl w:val="0"/>
        </w:rPr>
        <w:t xml:space="preserve">Ocotea sp</w:t>
      </w:r>
      <w:r w:rsidDel="00000000" w:rsidR="00000000" w:rsidRPr="00000000">
        <w:rPr>
          <w:rFonts w:ascii="Arial Narrow" w:cs="Arial Narrow" w:eastAsia="Arial Narrow" w:hAnsi="Arial Narrow"/>
          <w:sz w:val="22"/>
          <w:szCs w:val="22"/>
          <w:rtl w:val="0"/>
        </w:rPr>
        <w:t xml:space="preserve">) y helechos arbóreos (</w:t>
      </w:r>
      <w:r w:rsidDel="00000000" w:rsidR="00000000" w:rsidRPr="00000000">
        <w:rPr>
          <w:rFonts w:ascii="Arial Narrow" w:cs="Arial Narrow" w:eastAsia="Arial Narrow" w:hAnsi="Arial Narrow"/>
          <w:i w:val="1"/>
          <w:sz w:val="22"/>
          <w:szCs w:val="22"/>
          <w:rtl w:val="0"/>
        </w:rPr>
        <w:t xml:space="preserve">Cyathea quindiuensis</w:t>
      </w:r>
      <w:r w:rsidDel="00000000" w:rsidR="00000000" w:rsidRPr="00000000">
        <w:rPr>
          <w:rFonts w:ascii="Arial Narrow" w:cs="Arial Narrow" w:eastAsia="Arial Narrow" w:hAnsi="Arial Narrow"/>
          <w:sz w:val="22"/>
          <w:szCs w:val="22"/>
          <w:rtl w:val="0"/>
        </w:rPr>
        <w:t xml:space="preserve">).</w:t>
      </w:r>
      <w:r w:rsidDel="00000000" w:rsidR="00000000" w:rsidRPr="00000000">
        <w:rPr>
          <w:rtl w:val="0"/>
        </w:rPr>
      </w:r>
    </w:p>
    <w:p w:rsidR="00000000" w:rsidDel="00000000" w:rsidP="00000000" w:rsidRDefault="00000000" w:rsidRPr="00000000" w14:paraId="0000009D">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9E">
      <w:pPr>
        <w:tabs>
          <w:tab w:val="center" w:leader="none" w:pos="4419"/>
          <w:tab w:val="right" w:leader="none" w:pos="8838"/>
        </w:tabs>
        <w:jc w:val="both"/>
        <w:rPr/>
      </w:pPr>
      <w:r w:rsidDel="00000000" w:rsidR="00000000" w:rsidRPr="00000000">
        <w:rPr>
          <w:rFonts w:ascii="Arial Narrow" w:cs="Arial Narrow" w:eastAsia="Arial Narrow" w:hAnsi="Arial Narrow"/>
          <w:sz w:val="22"/>
          <w:szCs w:val="22"/>
          <w:rtl w:val="0"/>
        </w:rPr>
        <w:t xml:space="preserve">En el corregimiento el ecosistema natural se encuentra alterado en gran medida por las actividades agrícolas que realizan los ocupantes, por tanto, se encuentra una matriz paisajística compuesta de zonas de cultivos, pastos, helechales, arbustales, herbazales, manifestando un bosque fragmentado por uso y aprovechamiento constante de campesinos, colonos y turistas. </w:t>
      </w:r>
      <w:r w:rsidDel="00000000" w:rsidR="00000000" w:rsidRPr="00000000">
        <w:rPr>
          <w:rtl w:val="0"/>
        </w:rPr>
      </w:r>
    </w:p>
    <w:p w:rsidR="00000000" w:rsidDel="00000000" w:rsidP="00000000" w:rsidRDefault="00000000" w:rsidRPr="00000000" w14:paraId="0000009F">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0">
      <w:pPr>
        <w:tabs>
          <w:tab w:val="center" w:leader="none" w:pos="4419"/>
          <w:tab w:val="right" w:leader="none" w:pos="8838"/>
        </w:tabs>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Plan de Manejo </w:t>
      </w:r>
    </w:p>
    <w:p w:rsidR="00000000" w:rsidDel="00000000" w:rsidP="00000000" w:rsidRDefault="00000000" w:rsidRPr="00000000" w14:paraId="000000A1">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 partir del sistema de información geográfica se identifica que el trayecto total de la carrera que corresponde a 17 kilómetros, de los cuales 4 kilómetros, es decir, cerca del 23% del recorrido hará uso al interior del PNN Farallones de Cali en la zonificación correspondiente a zona de Recreación General Exterior, Zona de Alta Densidad de Uso y Zona de Recuperación Natural, la cual incluye los senderos que usualmente utilizan los pobladores del corregimiento, caminantes y senderistas que relaciona espacios donde la intervención se ha dado desde hace muchos años atrás para la movilización entre los diferentes sectores y veredas del corregimiento. </w:t>
      </w:r>
    </w:p>
    <w:p w:rsidR="00000000" w:rsidDel="00000000" w:rsidP="00000000" w:rsidRDefault="00000000" w:rsidRPr="00000000" w14:paraId="000000A2">
      <w:pPr>
        <w:tabs>
          <w:tab w:val="center" w:leader="none" w:pos="4419"/>
          <w:tab w:val="right" w:leader="none" w:pos="8838"/>
        </w:tabs>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3">
      <w:pPr>
        <w:tabs>
          <w:tab w:val="center" w:leader="none" w:pos="4419"/>
          <w:tab w:val="right" w:leader="none" w:pos="8838"/>
        </w:tabs>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4">
      <w:pPr>
        <w:jc w:val="center"/>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OBSERVACIÓNES VISITA TÉCNICA</w:t>
      </w:r>
    </w:p>
    <w:p w:rsidR="00000000" w:rsidDel="00000000" w:rsidP="00000000" w:rsidRDefault="00000000" w:rsidRPr="00000000" w14:paraId="000000A5">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6">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7">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En la visita técnica realizada por parte del equipo del PNN Farallones de Cali, el día 21 de diciembre de 2025 y teniendo en cuenta la propuesta del circuito por donde se realizará el evento deportivo en la distancia de 17 kilómetros, se verificó el estado actual de los caminos, sendero y vías carreteables, evidenciando que hay un uso peatonal especialmente por los habitantes del territorio y eventualmente por caminantes deportivos, sin que se modifiquen o tengan cambios significativos en los componentes biofísicos (suelo, flora y fauna). </w:t>
      </w:r>
    </w:p>
    <w:p w:rsidR="00000000" w:rsidDel="00000000" w:rsidP="00000000" w:rsidRDefault="00000000" w:rsidRPr="00000000" w14:paraId="000000A8">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9">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A">
      <w:pPr>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Distancia 17K</w:t>
      </w:r>
    </w:p>
    <w:p w:rsidR="00000000" w:rsidDel="00000000" w:rsidP="00000000" w:rsidRDefault="00000000" w:rsidRPr="00000000" w14:paraId="000000AB">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C">
      <w:pPr>
        <w:jc w:val="both"/>
        <w:rPr/>
      </w:pPr>
      <w:r w:rsidDel="00000000" w:rsidR="00000000" w:rsidRPr="00000000">
        <w:rPr>
          <w:rFonts w:ascii="Arial Narrow" w:cs="Arial Narrow" w:eastAsia="Arial Narrow" w:hAnsi="Arial Narrow"/>
          <w:sz w:val="22"/>
          <w:szCs w:val="22"/>
          <w:rtl w:val="0"/>
        </w:rPr>
        <w:t xml:space="preserve">Respecto al estado del trazado de la distancia 17k se hace mención que, este se transita por vías principales y senderos que comunican predios privados, algunos linderos de fincas que han tenido a lo largo del tiempo una vocación ganadera a pequeña escala o para uso productivo de leche, donde predomina la matriz de pastos y algunos arbustos pequeños que se entrelaza con matrices de relictos boscosos subandinos en estado de recuperación o regeneración natural que se ubican al interior de estos predios privados. Estas matrices de bosque con presencia de árboles importantes como jiguas, cauchos, cedros, entre otros, hacen parte de la dinámica y usanza del predio, intervenidos por el uso de senderos y caminos reales que comunican las veredas y sectores del corregimiento y hacen parte de la dinámica diaria y social de los habitantes. </w:t>
      </w:r>
      <w:r w:rsidDel="00000000" w:rsidR="00000000" w:rsidRPr="00000000">
        <w:rPr>
          <w:rtl w:val="0"/>
        </w:rPr>
      </w:r>
    </w:p>
    <w:p w:rsidR="00000000" w:rsidDel="00000000" w:rsidP="00000000" w:rsidRDefault="00000000" w:rsidRPr="00000000" w14:paraId="000000AD">
      <w:pPr>
        <w:jc w:val="cente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Narrow" w:cs="Arial Narrow" w:eastAsia="Arial Narrow" w:hAnsi="Arial Narrow"/>
          <w:b w:val="0"/>
          <w:i w:val="1"/>
          <w:smallCaps w:val="0"/>
          <w:strike w:val="0"/>
          <w:color w:val="000000"/>
          <w:sz w:val="22"/>
          <w:szCs w:val="22"/>
          <w:u w:val="none"/>
          <w:vertAlign w:val="baseline"/>
        </w:rPr>
      </w:pPr>
      <w:r w:rsidDel="00000000" w:rsidR="00000000" w:rsidRPr="00000000">
        <w:rPr>
          <w:rFonts w:ascii="Arial Narrow" w:cs="Arial Narrow" w:eastAsia="Arial Narrow" w:hAnsi="Arial Narrow"/>
          <w:b w:val="1"/>
          <w:i w:val="1"/>
          <w:smallCaps w:val="0"/>
          <w:strike w:val="0"/>
          <w:color w:val="000000"/>
          <w:sz w:val="22"/>
          <w:szCs w:val="22"/>
          <w:u w:val="none"/>
          <w:vertAlign w:val="baseline"/>
          <w:rtl w:val="0"/>
        </w:rPr>
        <w:t xml:space="preserve">Foto 1</w:t>
      </w:r>
      <w:r w:rsidDel="00000000" w:rsidR="00000000" w:rsidRPr="00000000">
        <w:rPr>
          <w:rFonts w:ascii="Arial Narrow" w:cs="Arial Narrow" w:eastAsia="Arial Narrow" w:hAnsi="Arial Narrow"/>
          <w:b w:val="0"/>
          <w:i w:val="1"/>
          <w:smallCaps w:val="0"/>
          <w:strike w:val="0"/>
          <w:color w:val="000000"/>
          <w:sz w:val="22"/>
          <w:szCs w:val="22"/>
          <w:u w:val="none"/>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vertAlign w:val="baseline"/>
          <w:rtl w:val="0"/>
        </w:rPr>
        <w:t xml:space="preserve">Tramo inicial de la distancia 17 kilómetros – Predio la María.</w:t>
      </w: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3276600</wp:posOffset>
            </wp:positionH>
            <wp:positionV relativeFrom="paragraph">
              <wp:posOffset>131800</wp:posOffset>
            </wp:positionV>
            <wp:extent cx="1717832" cy="3057525"/>
            <wp:effectExtent b="0" l="0" r="0" t="0"/>
            <wp:wrapNone/>
            <wp:docPr id="17"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1717832" cy="3057525"/>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-95249</wp:posOffset>
            </wp:positionH>
            <wp:positionV relativeFrom="paragraph">
              <wp:posOffset>62322</wp:posOffset>
            </wp:positionV>
            <wp:extent cx="2372169" cy="3059218"/>
            <wp:effectExtent b="0" l="0" r="0" t="0"/>
            <wp:wrapNone/>
            <wp:docPr descr="C:\Users\Asus\Downloads\WhatsApp Image 2025-01-24 at 10.14.08 AM.jpeg" id="19" name="image3.jpg"/>
            <a:graphic>
              <a:graphicData uri="http://schemas.openxmlformats.org/drawingml/2006/picture">
                <pic:pic>
                  <pic:nvPicPr>
                    <pic:cNvPr descr="C:\Users\Asus\Downloads\WhatsApp Image 2025-01-24 at 10.14.08 AM.jpeg" id="0" name="image3.jpg"/>
                    <pic:cNvPicPr preferRelativeResize="0"/>
                  </pic:nvPicPr>
                  <pic:blipFill>
                    <a:blip r:embed="rId11"/>
                    <a:srcRect b="0" l="0" r="0" t="0"/>
                    <a:stretch>
                      <a:fillRect/>
                    </a:stretch>
                  </pic:blipFill>
                  <pic:spPr>
                    <a:xfrm>
                      <a:off x="0" y="0"/>
                      <a:ext cx="2372169" cy="3059218"/>
                    </a:xfrm>
                    <a:prstGeom prst="rect"/>
                    <a:ln/>
                  </pic:spPr>
                </pic:pic>
              </a:graphicData>
            </a:graphic>
          </wp:anchor>
        </w:drawing>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p w:rsidR="00000000" w:rsidDel="00000000" w:rsidP="00000000" w:rsidRDefault="00000000" w:rsidRPr="00000000" w14:paraId="000000BF">
      <w:pPr>
        <w:jc w:val="cente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0">
      <w:pPr>
        <w:jc w:val="cente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Narrow" w:cs="Arial Narrow" w:eastAsia="Arial Narrow" w:hAnsi="Arial Narrow"/>
          <w:b w:val="0"/>
          <w:i w:val="0"/>
          <w:smallCaps w:val="0"/>
          <w:strike w:val="0"/>
          <w:color w:val="000000"/>
          <w:sz w:val="22"/>
          <w:szCs w:val="22"/>
          <w:u w:val="none"/>
          <w:vertAlign w:val="baseline"/>
        </w:rPr>
      </w:pPr>
      <w:r w:rsidDel="00000000" w:rsidR="00000000" w:rsidRPr="00000000">
        <w:rPr>
          <w:rFonts w:ascii="Arial Narrow" w:cs="Arial Narrow" w:eastAsia="Arial Narrow" w:hAnsi="Arial Narrow"/>
          <w:b w:val="1"/>
          <w:i w:val="1"/>
          <w:smallCaps w:val="0"/>
          <w:strike w:val="0"/>
          <w:color w:val="000000"/>
          <w:sz w:val="22"/>
          <w:szCs w:val="22"/>
          <w:u w:val="none"/>
          <w:vertAlign w:val="baseline"/>
          <w:rtl w:val="0"/>
        </w:rPr>
        <w:t xml:space="preserve">Foto 2</w:t>
      </w:r>
      <w:r w:rsidDel="00000000" w:rsidR="00000000" w:rsidRPr="00000000">
        <w:rPr>
          <w:rFonts w:ascii="Arial Narrow" w:cs="Arial Narrow" w:eastAsia="Arial Narrow" w:hAnsi="Arial Narrow"/>
          <w:b w:val="0"/>
          <w:i w:val="0"/>
          <w:smallCaps w:val="0"/>
          <w:strike w:val="0"/>
          <w:color w:val="000000"/>
          <w:sz w:val="22"/>
          <w:szCs w:val="22"/>
          <w:u w:val="none"/>
          <w:vertAlign w:val="baseline"/>
          <w:rtl w:val="0"/>
        </w:rPr>
        <w:t xml:space="preserve">. Aspecto del sector de paso de la carrera distancia de 17 kilómetros - sendero Rancho Super Cheers.</w:t>
      </w: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vertAlign w:val="baseline"/>
        </w:rPr>
      </w:pPr>
      <w:bookmarkStart w:colFirst="0" w:colLast="0" w:name="_heading=h.gjdgxs" w:id="0"/>
      <w:bookmarkEnd w:id="0"/>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Pr>
        <w:drawing>
          <wp:inline distB="0" distT="0" distL="0" distR="0">
            <wp:extent cx="4320000" cy="2880000"/>
            <wp:effectExtent b="0" l="0" r="0" t="0"/>
            <wp:docPr descr="C:\Users\Asus\Downloads\WhatsApp Image 2025-01-24 at 10.15.07 AM.jpeg" id="21" name="image4.jpg"/>
            <a:graphic>
              <a:graphicData uri="http://schemas.openxmlformats.org/drawingml/2006/picture">
                <pic:pic>
                  <pic:nvPicPr>
                    <pic:cNvPr descr="C:\Users\Asus\Downloads\WhatsApp Image 2025-01-24 at 10.15.07 AM.jpeg" id="0" name="image4.jpg"/>
                    <pic:cNvPicPr preferRelativeResize="0"/>
                  </pic:nvPicPr>
                  <pic:blipFill>
                    <a:blip r:embed="rId12"/>
                    <a:srcRect b="0" l="0" r="0" t="0"/>
                    <a:stretch>
                      <a:fillRect/>
                    </a:stretch>
                  </pic:blipFill>
                  <pic:spPr>
                    <a:xfrm>
                      <a:off x="0" y="0"/>
                      <a:ext cx="4320000" cy="28800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jc w:val="cente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Narrow" w:cs="Arial Narrow" w:eastAsia="Arial Narrow" w:hAnsi="Arial Narrow"/>
          <w:b w:val="0"/>
          <w:i w:val="0"/>
          <w:smallCaps w:val="0"/>
          <w:strike w:val="0"/>
          <w:color w:val="000000"/>
          <w:sz w:val="22"/>
          <w:szCs w:val="22"/>
          <w:u w:val="none"/>
          <w:vertAlign w:val="baseline"/>
        </w:rPr>
      </w:pPr>
      <w:r w:rsidDel="00000000" w:rsidR="00000000" w:rsidRPr="00000000">
        <w:rPr>
          <w:rFonts w:ascii="Arial Narrow" w:cs="Arial Narrow" w:eastAsia="Arial Narrow" w:hAnsi="Arial Narrow"/>
          <w:b w:val="1"/>
          <w:i w:val="1"/>
          <w:smallCaps w:val="0"/>
          <w:strike w:val="0"/>
          <w:color w:val="000000"/>
          <w:sz w:val="22"/>
          <w:szCs w:val="22"/>
          <w:u w:val="none"/>
          <w:vertAlign w:val="baseline"/>
          <w:rtl w:val="0"/>
        </w:rPr>
        <w:t xml:space="preserve">Foto 3</w:t>
      </w:r>
      <w:r w:rsidDel="00000000" w:rsidR="00000000" w:rsidRPr="00000000">
        <w:rPr>
          <w:rFonts w:ascii="Arial Narrow" w:cs="Arial Narrow" w:eastAsia="Arial Narrow" w:hAnsi="Arial Narrow"/>
          <w:b w:val="0"/>
          <w:i w:val="1"/>
          <w:smallCaps w:val="0"/>
          <w:strike w:val="0"/>
          <w:color w:val="000000"/>
          <w:sz w:val="22"/>
          <w:szCs w:val="22"/>
          <w:u w:val="none"/>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2"/>
          <w:szCs w:val="22"/>
          <w:u w:val="none"/>
          <w:vertAlign w:val="baseline"/>
          <w:rtl w:val="0"/>
        </w:rPr>
        <w:t xml:space="preserve">Estado actual de los caminos del trazado de la carrera en la distancia 17 kilómetros.</w:t>
      </w:r>
      <w:r w:rsidDel="00000000" w:rsidR="00000000" w:rsidRPr="00000000">
        <w:rPr>
          <w:rtl w:val="0"/>
        </w:rPr>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320000" cy="3240000"/>
            <wp:effectExtent b="0" l="0" r="0" t="0"/>
            <wp:docPr descr="C:\Users\Asus\Downloads\WhatsApp Image 2025-01-24 at 10.14.08 AM (1).jpeg" id="22" name="image5.jpg"/>
            <a:graphic>
              <a:graphicData uri="http://schemas.openxmlformats.org/drawingml/2006/picture">
                <pic:pic>
                  <pic:nvPicPr>
                    <pic:cNvPr descr="C:\Users\Asus\Downloads\WhatsApp Image 2025-01-24 at 10.14.08 AM (1).jpeg" id="0" name="image5.jpg"/>
                    <pic:cNvPicPr preferRelativeResize="0"/>
                  </pic:nvPicPr>
                  <pic:blipFill>
                    <a:blip r:embed="rId13"/>
                    <a:srcRect b="0" l="0" r="0" t="0"/>
                    <a:stretch>
                      <a:fillRect/>
                    </a:stretch>
                  </pic:blipFill>
                  <pic:spPr>
                    <a:xfrm>
                      <a:off x="0" y="0"/>
                      <a:ext cx="4320000" cy="32400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jc w:val="center"/>
        <w:rPr/>
      </w:pPr>
      <w:r w:rsidDel="00000000" w:rsidR="00000000" w:rsidRPr="00000000">
        <w:rPr>
          <w:rtl w:val="0"/>
        </w:rPr>
      </w:r>
    </w:p>
    <w:p w:rsidR="00000000" w:rsidDel="00000000" w:rsidP="00000000" w:rsidRDefault="00000000" w:rsidRPr="00000000" w14:paraId="000000C7">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8">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En el tramo inicial del recorrido se observan relictos de bosque subandino con buena presencia de vegetación arbustiva de gran tamaño y árboles con fuste aproximado entre 8 y 10 metros de altura donde se pudieron evidenciar algunos ejemplares de cauchos, jiguas, balsos, siete cueros, yarumos, mortiños, entre otros, así como arbustos y matrices de helechos propios de bosques en estado de recuperación. Sin embargo, son atravesados por estos caminos ya aperturados y que sirven para el tránsito de los atletas que participarían del evento, sin que para el desarrollo del evento se hayan generado alteraciones o apertura de nuevos caminos.</w:t>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tbl>
      <w:tblPr>
        <w:tblStyle w:val="Table4"/>
        <w:tblW w:w="861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612"/>
        <w:tblGridChange w:id="0">
          <w:tblGrid>
            <w:gridCol w:w="8612"/>
          </w:tblGrid>
        </w:tblGridChange>
      </w:tblGrid>
      <w:tr>
        <w:trPr>
          <w:cantSplit w:val="0"/>
          <w:tblHeader w:val="0"/>
        </w:trPr>
        <w:tc>
          <w:tcPr/>
          <w:p w:rsidR="00000000" w:rsidDel="00000000" w:rsidP="00000000" w:rsidRDefault="00000000" w:rsidRPr="00000000" w14:paraId="000000CB">
            <w:pPr>
              <w:tabs>
                <w:tab w:val="center" w:leader="none" w:pos="4419"/>
                <w:tab w:val="right" w:leader="none" w:pos="8838"/>
              </w:tabs>
              <w:jc w:val="center"/>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CONCEPTO</w:t>
            </w:r>
            <w:r w:rsidDel="00000000" w:rsidR="00000000" w:rsidRPr="00000000">
              <w:rPr>
                <w:rtl w:val="0"/>
              </w:rPr>
            </w:r>
          </w:p>
        </w:tc>
      </w:tr>
    </w:tbl>
    <w:p w:rsidR="00000000" w:rsidDel="00000000" w:rsidP="00000000" w:rsidRDefault="00000000" w:rsidRPr="00000000" w14:paraId="000000CC">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D">
      <w:pPr>
        <w:jc w:val="both"/>
        <w:rPr/>
      </w:pPr>
      <w:r w:rsidDel="00000000" w:rsidR="00000000" w:rsidRPr="00000000">
        <w:rPr>
          <w:rFonts w:ascii="Arial Narrow" w:cs="Arial Narrow" w:eastAsia="Arial Narrow" w:hAnsi="Arial Narrow"/>
          <w:sz w:val="22"/>
          <w:szCs w:val="22"/>
          <w:rtl w:val="0"/>
        </w:rPr>
        <w:t xml:space="preserve">Una vez evaluada la solicitud del operador </w:t>
      </w:r>
      <w:r w:rsidDel="00000000" w:rsidR="00000000" w:rsidRPr="00000000">
        <w:rPr>
          <w:rFonts w:ascii="Arial Narrow" w:cs="Arial Narrow" w:eastAsia="Arial Narrow" w:hAnsi="Arial Narrow"/>
          <w:b w:val="1"/>
          <w:sz w:val="22"/>
          <w:szCs w:val="22"/>
          <w:rtl w:val="0"/>
        </w:rPr>
        <w:t xml:space="preserve">Fundación pico Pance</w:t>
      </w:r>
      <w:r w:rsidDel="00000000" w:rsidR="00000000" w:rsidRPr="00000000">
        <w:rPr>
          <w:rFonts w:ascii="Arial Narrow" w:cs="Arial Narrow" w:eastAsia="Arial Narrow" w:hAnsi="Arial Narrow"/>
          <w:sz w:val="22"/>
          <w:szCs w:val="22"/>
          <w:rtl w:val="0"/>
        </w:rPr>
        <w:t xml:space="preserve"> y luego de la verificación en campo de los recorridos propuestos para realizar Carrera Atlética denominada “</w:t>
      </w:r>
      <w:r w:rsidDel="00000000" w:rsidR="00000000" w:rsidRPr="00000000">
        <w:rPr>
          <w:rFonts w:ascii="Arial Narrow" w:cs="Arial Narrow" w:eastAsia="Arial Narrow" w:hAnsi="Arial Narrow"/>
          <w:b w:val="1"/>
          <w:i w:val="1"/>
          <w:sz w:val="22"/>
          <w:szCs w:val="22"/>
          <w:rtl w:val="0"/>
        </w:rPr>
        <w:t xml:space="preserve">Pance Mountain Challenge”</w:t>
      </w:r>
      <w:r w:rsidDel="00000000" w:rsidR="00000000" w:rsidRPr="00000000">
        <w:rPr>
          <w:rFonts w:ascii="Arial Narrow" w:cs="Arial Narrow" w:eastAsia="Arial Narrow" w:hAnsi="Arial Narrow"/>
          <w:sz w:val="22"/>
          <w:szCs w:val="22"/>
          <w:rtl w:val="0"/>
        </w:rPr>
        <w:t xml:space="preserve"> programada para el 26 de enero de 2025, se comprobó que el trazado incorpora caminos que acceden en pocos tramos sobre la jurisdicción del </w:t>
      </w:r>
      <w:r w:rsidDel="00000000" w:rsidR="00000000" w:rsidRPr="00000000">
        <w:rPr>
          <w:rFonts w:ascii="Arial Narrow" w:cs="Arial Narrow" w:eastAsia="Arial Narrow" w:hAnsi="Arial Narrow"/>
          <w:b w:val="1"/>
          <w:sz w:val="22"/>
          <w:szCs w:val="22"/>
          <w:rtl w:val="0"/>
        </w:rPr>
        <w:t xml:space="preserve">Parque Nacional Natural Farallones</w:t>
      </w:r>
      <w:r w:rsidDel="00000000" w:rsidR="00000000" w:rsidRPr="00000000">
        <w:rPr>
          <w:rFonts w:ascii="Arial Narrow" w:cs="Arial Narrow" w:eastAsia="Arial Narrow" w:hAnsi="Arial Narrow"/>
          <w:sz w:val="22"/>
          <w:szCs w:val="22"/>
          <w:rtl w:val="0"/>
        </w:rPr>
        <w:t xml:space="preserve"> y que atraviesan zonas que presentan dinámicas de uso y ocupación de tipo histórico, donde se encuentra una matriz paisajística compuesta por zonas en restauración con arbustales, herbazales y bosques en regeneración, todo lo cual integrado a un componente antrópico de actividades habitacionales y productivas como la agricultura, ganadería y el turismo sin regulación. </w:t>
      </w: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CF">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Respecto a los impactos negativos que este evento deportivo pudiese ocasionar sobre los recursos naturales del área protegida en este sector, se identifica que este podría generar contaminación por disposición inadecuada de residuos sólidos y deterioro de la flora y fauna. Sin embargo y teniendo en consideración otros eventos realizados de este mismo tipo, se ha podido comprobar que producto de la realización de esta actividad deportiva, no se presentan efectos adversos sobre el ambiente, como tampoco manifestaciones de estos impactos mencionados u otros no previstos, debido a que el tránsito de los deportistas no implica aperturas de nuevos caminos, ni aglomeraciones durante todo el recorrido; por el contrario, el paso de estos es transitorio y esporádico a lo largo de todo el circuito, dado que depende de la capacidad de cada persona y por tal razón no se presentan grupos grandes que transiten de manera constante y por largo tiempo. </w:t>
      </w:r>
    </w:p>
    <w:p w:rsidR="00000000" w:rsidDel="00000000" w:rsidP="00000000" w:rsidRDefault="00000000" w:rsidRPr="00000000" w14:paraId="000000D0">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Adicionalmente, cabe mencionar que este tipo de eventos que representan una modalidad de disfrute de bajo impacto, aplican medidas de manejo ambiental especialmente para la recolección de los posibles residuos sólidos que se puedan generar durante la realización del evento. </w:t>
      </w:r>
    </w:p>
    <w:p w:rsidR="00000000" w:rsidDel="00000000" w:rsidP="00000000" w:rsidRDefault="00000000" w:rsidRPr="00000000" w14:paraId="000000D2">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3">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Por tanto, dadas las actuales condiciones verificadas a partir del recorrido realizado por el equipo del parque, es posible indicar que esta actividad podría generado un impacto de una temporalidad mínima y muy poco significativo sobre los ecosistemas presentes en el Parque, los cuales pueden ser manejados de manera adecuada por el organizador garantizando mínimas afectaciones ambientales atribuibles al evento. </w:t>
      </w:r>
    </w:p>
    <w:p w:rsidR="00000000" w:rsidDel="00000000" w:rsidP="00000000" w:rsidRDefault="00000000" w:rsidRPr="00000000" w14:paraId="000000D4">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5">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En otros términos, al ser esta competencia una actividad extraordinaria, es decir de un solo día al año, los impactos que se generan pueden ser evitados a partir de que en la planificación del evento sea incluido el componente de gestión ambiental. Por todo lo anterior, el evento deportivo “Pance Mountain Challenge”, se considera </w:t>
      </w:r>
      <w:r w:rsidDel="00000000" w:rsidR="00000000" w:rsidRPr="00000000">
        <w:rPr>
          <w:rFonts w:ascii="Arial Narrow" w:cs="Arial Narrow" w:eastAsia="Arial Narrow" w:hAnsi="Arial Narrow"/>
          <w:b w:val="1"/>
          <w:sz w:val="22"/>
          <w:szCs w:val="22"/>
          <w:rtl w:val="0"/>
        </w:rPr>
        <w:t xml:space="preserve">VIABLE</w:t>
      </w: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7">
      <w:pPr>
        <w:jc w:val="both"/>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Por tanto, de realizarse esta versión para el año 2025, se recomienda que el organizador continúe con la gestión ambiental del evento y con las actividades de: </w:t>
      </w:r>
    </w:p>
    <w:p w:rsidR="00000000" w:rsidDel="00000000" w:rsidP="00000000" w:rsidRDefault="00000000" w:rsidRPr="00000000" w14:paraId="000000D8">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D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Mantener las actividades de gestión de residuos sólidos, ubicando los puntos de hidratación fijos al igual que los puntos de disposición de residuos sólidos y que los mismos estén monitoreados por personal logístico. </w:t>
      </w: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D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Limpieza al final del evento sobre todo el recorrido, para la extracción de residuos sólidos, fuera del área protegida y recorridos de revisión posteriores al evento.</w:t>
      </w:r>
      <w:r w:rsidDel="00000000" w:rsidR="00000000" w:rsidRPr="00000000">
        <w:rPr>
          <w:rtl w:val="0"/>
        </w:rPr>
      </w:r>
    </w:p>
    <w:p w:rsidR="00000000" w:rsidDel="00000000" w:rsidP="00000000" w:rsidRDefault="00000000" w:rsidRPr="00000000" w14:paraId="000000DC">
      <w:pPr>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D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Buscar formas alternativas y de bajo impacto en la marcación de la ruta de la carrera, evitar el uso de cintas plásticas sobre ramas de la vegetación presente en el Parque.</w:t>
      </w: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D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Garantizar que los corredores solo transiten por los caminos autorizados, sin realizar actividades de campo traviesa por zonas no proyectadas. </w:t>
      </w:r>
    </w:p>
    <w:p w:rsidR="00000000" w:rsidDel="00000000" w:rsidP="00000000" w:rsidRDefault="00000000" w:rsidRPr="00000000" w14:paraId="000000E0">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Considerando que la ruta de la carrera está proyectada en zonas con presencia de comunidad, deben continuar con los procesos de socialización del evento con las mismas; todo ello en razón de que esta pueda ser partícipe del evento y no genere algún tipo de dificultad en el ejercicio y generar sobre el PNN Farallones de Cali y sobre el evento en sí mismo percepciones y/o acciones negativas. </w:t>
      </w:r>
    </w:p>
    <w:p w:rsidR="00000000" w:rsidDel="00000000" w:rsidP="00000000" w:rsidRDefault="00000000" w:rsidRPr="00000000" w14:paraId="000000E2">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Se recomienda que el operador logístico cuente con personal de la zona y/o conocimiento de la misma, que garantice la orientación de los corredores, la permanencia de la señalización y en caso de dificultades (urgencias y/o emergencias médicas) la extracción de los competidores, fortaleciendo los procesos de la inclusión estratégica de la población local que desde el Área Protegida se viene adelantando.</w:t>
      </w:r>
    </w:p>
    <w:p w:rsidR="00000000" w:rsidDel="00000000" w:rsidP="00000000" w:rsidRDefault="00000000" w:rsidRPr="00000000" w14:paraId="000000E4">
      <w:pP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Puesto que el evento deportivo se desarrolla en dos áreas protegidas (DRMI Pance y El PNN Farallones de Cali), el equipo del PNN Farallones de Cali, será enfático en no permitir el ingreso de mascotas, los competidores que cuenten con animales domésticos serán retirados del evento deportivo.</w:t>
      </w:r>
    </w:p>
    <w:p w:rsidR="00000000" w:rsidDel="00000000" w:rsidP="00000000" w:rsidRDefault="00000000" w:rsidRPr="00000000" w14:paraId="000000E6">
      <w:pPr>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La Fundación Pico Pance deberá presentar evidencia de las jornadas de la socialización de las medidas de manejo y espacios de socialización del evento a la comunidad o actores de interés, como también, evidencias de la ejecución de las medidas para la gestión adecuada de los residuos sólidos, protección de la flora, recurso agua y recurso suelo en un termino no mayor a 15 días después de realizado el evento deportivo, con el fin de contar con un informe que detalle las acciones realizadas.</w:t>
      </w:r>
    </w:p>
    <w:p w:rsidR="00000000" w:rsidDel="00000000" w:rsidP="00000000" w:rsidRDefault="00000000" w:rsidRPr="00000000" w14:paraId="000000E8">
      <w:pPr>
        <w:spacing w:after="60" w:lineRule="auto"/>
        <w:jc w:val="center"/>
        <w:rPr>
          <w:rFonts w:ascii="Arial Narrow" w:cs="Arial Narrow" w:eastAsia="Arial Narrow" w:hAnsi="Arial Narrow"/>
        </w:rPr>
      </w:pPr>
      <w:r w:rsidDel="00000000" w:rsidR="00000000" w:rsidRPr="00000000">
        <w:rPr>
          <w:rtl w:val="0"/>
        </w:rPr>
      </w:r>
    </w:p>
    <w:tbl>
      <w:tblPr>
        <w:tblStyle w:val="Table5"/>
        <w:tblW w:w="87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22"/>
        <w:tblGridChange w:id="0">
          <w:tblGrid>
            <w:gridCol w:w="8722"/>
          </w:tblGrid>
        </w:tblGridChange>
      </w:tblGrid>
      <w:tr>
        <w:trPr>
          <w:cantSplit w:val="0"/>
          <w:tblHeader w:val="0"/>
        </w:trPr>
        <w:tc>
          <w:tcPr/>
          <w:p w:rsidR="00000000" w:rsidDel="00000000" w:rsidP="00000000" w:rsidRDefault="00000000" w:rsidRPr="00000000" w14:paraId="000000E9">
            <w:pPr>
              <w:tabs>
                <w:tab w:val="center" w:leader="none" w:pos="4419"/>
                <w:tab w:val="right" w:leader="none" w:pos="8838"/>
              </w:tabs>
              <w:jc w:val="center"/>
              <w:rPr>
                <w:rFonts w:ascii="Arial Narrow" w:cs="Arial Narrow" w:eastAsia="Arial Narrow" w:hAnsi="Arial Narrow"/>
              </w:rPr>
            </w:pPr>
            <w:r w:rsidDel="00000000" w:rsidR="00000000" w:rsidRPr="00000000">
              <w:rPr>
                <w:rFonts w:ascii="Arial Narrow" w:cs="Arial Narrow" w:eastAsia="Arial Narrow" w:hAnsi="Arial Narrow"/>
                <w:b w:val="1"/>
                <w:rtl w:val="0"/>
              </w:rPr>
              <w:t xml:space="preserve">RESPONSABLE (S) DEL CONCEPTO</w:t>
            </w:r>
            <w:r w:rsidDel="00000000" w:rsidR="00000000" w:rsidRPr="00000000">
              <w:rPr>
                <w:rtl w:val="0"/>
              </w:rPr>
            </w:r>
          </w:p>
        </w:tc>
      </w:tr>
    </w:tbl>
    <w:p w:rsidR="00000000" w:rsidDel="00000000" w:rsidP="00000000" w:rsidRDefault="00000000" w:rsidRPr="00000000" w14:paraId="000000EA">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B">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C">
      <w:pPr>
        <w:jc w:val="both"/>
        <w:rPr>
          <w:rFonts w:ascii="Arial Narrow" w:cs="Arial Narrow" w:eastAsia="Arial Narrow" w:hAnsi="Arial Narrow"/>
          <w:sz w:val="22"/>
          <w:szCs w:val="22"/>
        </w:rPr>
      </w:pPr>
      <w:r w:rsidDel="00000000" w:rsidR="00000000" w:rsidRPr="00000000">
        <w:rPr>
          <w:rtl w:val="0"/>
        </w:rPr>
      </w:r>
    </w:p>
    <w:p w:rsidR="00000000" w:rsidDel="00000000" w:rsidP="00000000" w:rsidRDefault="00000000" w:rsidRPr="00000000" w14:paraId="000000ED">
      <w:pPr>
        <w:rPr>
          <w:rFonts w:ascii="Arial Narrow" w:cs="Arial Narrow" w:eastAsia="Arial Narrow" w:hAnsi="Arial Narrow"/>
          <w:sz w:val="22"/>
          <w:szCs w:val="22"/>
        </w:rPr>
      </w:pPr>
      <w:r w:rsidDel="00000000" w:rsidR="00000000" w:rsidRPr="00000000">
        <w:rPr>
          <w:rtl w:val="0"/>
        </w:rPr>
      </w:r>
    </w:p>
    <w:tbl>
      <w:tblPr>
        <w:tblStyle w:val="Table6"/>
        <w:tblW w:w="9764.0" w:type="dxa"/>
        <w:jc w:val="left"/>
        <w:tblLayout w:type="fixed"/>
        <w:tblLook w:val="0000"/>
      </w:tblPr>
      <w:tblGrid>
        <w:gridCol w:w="4589"/>
        <w:gridCol w:w="5175"/>
        <w:tblGridChange w:id="0">
          <w:tblGrid>
            <w:gridCol w:w="4589"/>
            <w:gridCol w:w="5175"/>
          </w:tblGrid>
        </w:tblGridChange>
      </w:tblGrid>
      <w:tr>
        <w:trPr>
          <w:cantSplit w:val="0"/>
          <w:trHeight w:val="42" w:hRule="atLeast"/>
          <w:tblHeader w:val="0"/>
        </w:trPr>
        <w:tc>
          <w:tcPr>
            <w:shd w:fill="auto" w:val="clear"/>
            <w:tcMar>
              <w:top w:w="0.0" w:type="dxa"/>
              <w:left w:w="108.0" w:type="dxa"/>
              <w:bottom w:w="0.0" w:type="dxa"/>
              <w:right w:w="108.0" w:type="dxa"/>
            </w:tcMar>
          </w:tcPr>
          <w:p w:rsidR="00000000" w:rsidDel="00000000" w:rsidP="00000000" w:rsidRDefault="00000000" w:rsidRPr="00000000" w14:paraId="000000EE">
            <w:pPr>
              <w:rPr/>
            </w:pPr>
            <w:r w:rsidDel="00000000" w:rsidR="00000000" w:rsidRPr="00000000">
              <w:rPr>
                <w:rFonts w:ascii="Arial Narrow" w:cs="Arial Narrow" w:eastAsia="Arial Narrow" w:hAnsi="Arial Narrow"/>
                <w:b w:val="1"/>
                <w:sz w:val="22"/>
                <w:szCs w:val="22"/>
                <w:rtl w:val="0"/>
              </w:rPr>
              <w:t xml:space="preserve">HECTOR FABIO GOMEZ BOTERO</w:t>
            </w:r>
            <w:r w:rsidDel="00000000" w:rsidR="00000000" w:rsidRPr="00000000">
              <w:rPr>
                <w:rtl w:val="0"/>
              </w:rPr>
            </w:r>
          </w:p>
          <w:p w:rsidR="00000000" w:rsidDel="00000000" w:rsidP="00000000" w:rsidRDefault="00000000" w:rsidRPr="00000000" w14:paraId="000000EF">
            <w:pPr>
              <w:rPr/>
            </w:pPr>
            <w:r w:rsidDel="00000000" w:rsidR="00000000" w:rsidRPr="00000000">
              <w:rPr>
                <w:rFonts w:ascii="Arial Narrow" w:cs="Arial Narrow" w:eastAsia="Arial Narrow" w:hAnsi="Arial Narrow"/>
                <w:sz w:val="22"/>
                <w:szCs w:val="22"/>
                <w:rtl w:val="0"/>
              </w:rPr>
              <w:t xml:space="preserve">Jefe de Área Protegida</w:t>
            </w:r>
            <w:r w:rsidDel="00000000" w:rsidR="00000000" w:rsidRPr="00000000">
              <w:rPr>
                <w:rtl w:val="0"/>
              </w:rPr>
            </w:r>
          </w:p>
          <w:p w:rsidR="00000000" w:rsidDel="00000000" w:rsidP="00000000" w:rsidRDefault="00000000" w:rsidRPr="00000000" w14:paraId="000000F0">
            <w:pPr>
              <w:rPr/>
            </w:pPr>
            <w:r w:rsidDel="00000000" w:rsidR="00000000" w:rsidRPr="00000000">
              <w:rPr>
                <w:rFonts w:ascii="Arial Narrow" w:cs="Arial Narrow" w:eastAsia="Arial Narrow" w:hAnsi="Arial Narrow"/>
                <w:sz w:val="22"/>
                <w:szCs w:val="22"/>
                <w:rtl w:val="0"/>
              </w:rPr>
              <w:t xml:space="preserve">Parque Nacional Natural Farallones de Cali</w:t>
            </w:r>
            <w:r w:rsidDel="00000000" w:rsidR="00000000" w:rsidRPr="00000000">
              <w:rPr>
                <w:rFonts w:ascii="Garamond" w:cs="Garamond" w:eastAsia="Garamond" w:hAnsi="Garamond"/>
                <w:rtl w:val="0"/>
              </w:rPr>
              <w:t xml:space="preserve"> </w:t>
            </w:r>
            <w:r w:rsidDel="00000000" w:rsidR="00000000" w:rsidRPr="00000000">
              <w:rPr>
                <w:rtl w:val="0"/>
              </w:rPr>
            </w:r>
          </w:p>
        </w:tc>
        <w:tc>
          <w:tcPr>
            <w:shd w:fill="auto" w:val="clear"/>
            <w:tcMar>
              <w:top w:w="0.0" w:type="dxa"/>
              <w:left w:w="108.0" w:type="dxa"/>
              <w:bottom w:w="0.0" w:type="dxa"/>
              <w:right w:w="108.0" w:type="dxa"/>
            </w:tcMar>
          </w:tcPr>
          <w:p w:rsidR="00000000" w:rsidDel="00000000" w:rsidP="00000000" w:rsidRDefault="00000000" w:rsidRPr="00000000" w14:paraId="000000F1">
            <w:pPr>
              <w:rPr>
                <w:highlight w:val="yellow"/>
              </w:rPr>
            </w:pPr>
            <w:r w:rsidDel="00000000" w:rsidR="00000000" w:rsidRPr="00000000">
              <w:rPr>
                <w:rFonts w:ascii="Arial Narrow" w:cs="Arial Narrow" w:eastAsia="Arial Narrow" w:hAnsi="Arial Narrow"/>
                <w:b w:val="1"/>
                <w:sz w:val="22"/>
                <w:szCs w:val="22"/>
                <w:highlight w:val="yellow"/>
                <w:rtl w:val="0"/>
              </w:rPr>
              <w:t xml:space="preserve">xxxxxxxxxxxxxxxxxxxxxxxxxxxxx</w:t>
            </w:r>
            <w:r w:rsidDel="00000000" w:rsidR="00000000" w:rsidRPr="00000000">
              <w:rPr>
                <w:rtl w:val="0"/>
              </w:rPr>
            </w:r>
          </w:p>
          <w:p w:rsidR="00000000" w:rsidDel="00000000" w:rsidP="00000000" w:rsidRDefault="00000000" w:rsidRPr="00000000" w14:paraId="000000F2">
            <w:pPr>
              <w:rPr/>
            </w:pPr>
            <w:r w:rsidDel="00000000" w:rsidR="00000000" w:rsidRPr="00000000">
              <w:rPr>
                <w:rFonts w:ascii="Arial Narrow" w:cs="Arial Narrow" w:eastAsia="Arial Narrow" w:hAnsi="Arial Narrow"/>
                <w:sz w:val="22"/>
                <w:szCs w:val="22"/>
                <w:highlight w:val="yellow"/>
                <w:rtl w:val="0"/>
              </w:rPr>
              <w:t xml:space="preserve">Cargo</w:t>
            </w:r>
            <w:r w:rsidDel="00000000" w:rsidR="00000000" w:rsidRPr="00000000">
              <w:rPr>
                <w:rtl w:val="0"/>
              </w:rPr>
            </w:r>
          </w:p>
          <w:p w:rsidR="00000000" w:rsidDel="00000000" w:rsidP="00000000" w:rsidRDefault="00000000" w:rsidRPr="00000000" w14:paraId="000000F3">
            <w:pPr>
              <w:rPr>
                <w:rFonts w:ascii="Arial Narrow" w:cs="Arial Narrow" w:eastAsia="Arial Narrow" w:hAnsi="Arial Narrow"/>
                <w:sz w:val="22"/>
                <w:szCs w:val="22"/>
              </w:rPr>
            </w:pPr>
            <w:r w:rsidDel="00000000" w:rsidR="00000000" w:rsidRPr="00000000">
              <w:rPr>
                <w:rFonts w:ascii="Arial Narrow" w:cs="Arial Narrow" w:eastAsia="Arial Narrow" w:hAnsi="Arial Narrow"/>
                <w:sz w:val="22"/>
                <w:szCs w:val="22"/>
                <w:rtl w:val="0"/>
              </w:rPr>
              <w:t xml:space="preserve">Parque Nacional Natural Farallones de Cali</w:t>
            </w:r>
          </w:p>
          <w:p w:rsidR="00000000" w:rsidDel="00000000" w:rsidP="00000000" w:rsidRDefault="00000000" w:rsidRPr="00000000" w14:paraId="000000F4">
            <w:pPr>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F5">
            <w:pPr>
              <w:rPr>
                <w:rFonts w:ascii="Arial Narrow" w:cs="Arial Narrow" w:eastAsia="Arial Narrow" w:hAnsi="Arial Narrow"/>
              </w:rPr>
            </w:pPr>
            <w:r w:rsidDel="00000000" w:rsidR="00000000" w:rsidRPr="00000000">
              <w:rPr>
                <w:rtl w:val="0"/>
              </w:rPr>
            </w:r>
          </w:p>
        </w:tc>
      </w:tr>
      <w:tr>
        <w:trPr>
          <w:cantSplit w:val="0"/>
          <w:trHeight w:val="14" w:hRule="atLeast"/>
          <w:tblHeader w:val="0"/>
        </w:trPr>
        <w:tc>
          <w:tcPr>
            <w:shd w:fill="auto" w:val="clear"/>
            <w:tcMar>
              <w:top w:w="0.0" w:type="dxa"/>
              <w:left w:w="108.0" w:type="dxa"/>
              <w:bottom w:w="0.0" w:type="dxa"/>
              <w:right w:w="108.0" w:type="dxa"/>
            </w:tcMar>
          </w:tcPr>
          <w:p w:rsidR="00000000" w:rsidDel="00000000" w:rsidP="00000000" w:rsidRDefault="00000000" w:rsidRPr="00000000" w14:paraId="000000F6">
            <w:pPr>
              <w:rPr/>
            </w:pPr>
            <w:r w:rsidDel="00000000" w:rsidR="00000000" w:rsidRPr="00000000">
              <w:rPr>
                <w:rtl w:val="0"/>
              </w:rPr>
            </w:r>
          </w:p>
        </w:tc>
        <w:tc>
          <w:tcPr>
            <w:shd w:fill="auto" w:val="clear"/>
            <w:tcMar>
              <w:top w:w="0.0" w:type="dxa"/>
              <w:left w:w="108.0" w:type="dxa"/>
              <w:bottom w:w="0.0" w:type="dxa"/>
              <w:right w:w="108.0" w:type="dxa"/>
            </w:tcMar>
          </w:tcPr>
          <w:p w:rsidR="00000000" w:rsidDel="00000000" w:rsidP="00000000" w:rsidRDefault="00000000" w:rsidRPr="00000000" w14:paraId="000000F7">
            <w:pPr>
              <w:rPr/>
            </w:pPr>
            <w:r w:rsidDel="00000000" w:rsidR="00000000" w:rsidRPr="00000000">
              <w:rPr>
                <w:rtl w:val="0"/>
              </w:rPr>
            </w:r>
          </w:p>
        </w:tc>
      </w:tr>
    </w:tbl>
    <w:p w:rsidR="00000000" w:rsidDel="00000000" w:rsidP="00000000" w:rsidRDefault="00000000" w:rsidRPr="00000000" w14:paraId="000000F8">
      <w:pPr>
        <w:ind w:left="705" w:hanging="705"/>
        <w:jc w:val="both"/>
        <w:rPr>
          <w:rFonts w:ascii="Arial Narrow" w:cs="Arial Narrow" w:eastAsia="Arial Narrow" w:hAnsi="Arial Narrow"/>
          <w:sz w:val="20"/>
          <w:szCs w:val="20"/>
        </w:rPr>
      </w:pPr>
      <w:r w:rsidDel="00000000" w:rsidR="00000000" w:rsidRPr="00000000">
        <w:rPr>
          <w:rtl w:val="0"/>
        </w:rPr>
      </w:r>
    </w:p>
    <w:tbl>
      <w:tblPr>
        <w:tblStyle w:val="Table7"/>
        <w:tblW w:w="9073.0" w:type="dxa"/>
        <w:jc w:val="center"/>
        <w:tblLayout w:type="fixed"/>
        <w:tblLook w:val="0000"/>
      </w:tblPr>
      <w:tblGrid>
        <w:gridCol w:w="1560"/>
        <w:gridCol w:w="7513"/>
        <w:tblGridChange w:id="0">
          <w:tblGrid>
            <w:gridCol w:w="1560"/>
            <w:gridCol w:w="7513"/>
          </w:tblGrid>
        </w:tblGridChange>
      </w:tblGrid>
      <w:tr>
        <w:trPr>
          <w:cantSplit w:val="0"/>
          <w:tblHeader w:val="0"/>
        </w:trPr>
        <w:tc>
          <w:tcPr>
            <w:shd w:fill="auto" w:val="clear"/>
            <w:tcMar>
              <w:top w:w="0.0" w:type="dxa"/>
              <w:left w:w="108.0" w:type="dxa"/>
              <w:bottom w:w="0.0" w:type="dxa"/>
              <w:right w:w="108.0" w:type="dxa"/>
            </w:tcMar>
          </w:tcPr>
          <w:p w:rsidR="00000000" w:rsidDel="00000000" w:rsidP="00000000" w:rsidRDefault="00000000" w:rsidRPr="00000000" w14:paraId="000000F9">
            <w:pPr>
              <w:jc w:val="both"/>
              <w:rPr>
                <w:rFonts w:ascii="Arial Narrow" w:cs="Arial Narrow" w:eastAsia="Arial Narrow" w:hAnsi="Arial Narrow"/>
                <w:sz w:val="18"/>
                <w:szCs w:val="18"/>
              </w:rPr>
            </w:pPr>
            <w:r w:rsidDel="00000000" w:rsidR="00000000" w:rsidRPr="00000000">
              <w:rPr>
                <w:rFonts w:ascii="Arial Narrow" w:cs="Arial Narrow" w:eastAsia="Arial Narrow" w:hAnsi="Arial Narrow"/>
                <w:sz w:val="18"/>
                <w:szCs w:val="18"/>
                <w:rtl w:val="0"/>
              </w:rPr>
              <w:t xml:space="preserve">Elaboró:</w:t>
            </w:r>
          </w:p>
        </w:tc>
        <w:tc>
          <w:tcPr>
            <w:shd w:fill="auto" w:val="clear"/>
            <w:tcMar>
              <w:top w:w="0.0" w:type="dxa"/>
              <w:left w:w="108.0" w:type="dxa"/>
              <w:bottom w:w="0.0" w:type="dxa"/>
              <w:right w:w="108.0" w:type="dxa"/>
            </w:tcMar>
          </w:tcPr>
          <w:p w:rsidR="00000000" w:rsidDel="00000000" w:rsidP="00000000" w:rsidRDefault="00000000" w:rsidRPr="00000000" w14:paraId="000000FA">
            <w:pPr>
              <w:jc w:val="both"/>
              <w:rPr>
                <w:sz w:val="18"/>
                <w:szCs w:val="18"/>
              </w:rPr>
            </w:pPr>
            <w:r w:rsidDel="00000000" w:rsidR="00000000" w:rsidRPr="00000000">
              <w:rPr>
                <w:rFonts w:ascii="Arial Narrow" w:cs="Arial Narrow" w:eastAsia="Arial Narrow" w:hAnsi="Arial Narrow"/>
                <w:b w:val="1"/>
                <w:sz w:val="18"/>
                <w:szCs w:val="18"/>
                <w:highlight w:val="yellow"/>
                <w:rtl w:val="0"/>
              </w:rPr>
              <w:t xml:space="preserve">XXXXXX.</w:t>
            </w:r>
            <w:r w:rsidDel="00000000" w:rsidR="00000000" w:rsidRPr="00000000">
              <w:rPr>
                <w:rFonts w:ascii="Arial Narrow" w:cs="Arial Narrow" w:eastAsia="Arial Narrow" w:hAnsi="Arial Narrow"/>
                <w:sz w:val="18"/>
                <w:szCs w:val="18"/>
                <w:highlight w:val="yellow"/>
                <w:rtl w:val="0"/>
              </w:rPr>
              <w:t xml:space="preserve"> Cargo</w:t>
            </w:r>
            <w:r w:rsidDel="00000000" w:rsidR="00000000" w:rsidRPr="00000000">
              <w:rPr>
                <w:rFonts w:ascii="Arial Narrow" w:cs="Arial Narrow" w:eastAsia="Arial Narrow" w:hAnsi="Arial Narrow"/>
                <w:sz w:val="18"/>
                <w:szCs w:val="18"/>
                <w:rtl w:val="0"/>
              </w:rPr>
              <w:t xml:space="preserve">, PNN Farallones de Cali,</w:t>
            </w:r>
            <w:r w:rsidDel="00000000" w:rsidR="00000000" w:rsidRPr="00000000">
              <w:rPr>
                <w:rtl w:val="0"/>
              </w:rPr>
            </w:r>
          </w:p>
        </w:tc>
      </w:tr>
      <w:tr>
        <w:trPr>
          <w:cantSplit w:val="0"/>
          <w:tblHeader w:val="0"/>
        </w:trPr>
        <w:tc>
          <w:tcPr>
            <w:shd w:fill="auto" w:val="clear"/>
            <w:tcMar>
              <w:top w:w="0.0" w:type="dxa"/>
              <w:left w:w="108.0" w:type="dxa"/>
              <w:bottom w:w="0.0" w:type="dxa"/>
              <w:right w:w="108.0" w:type="dxa"/>
            </w:tcMar>
          </w:tcPr>
          <w:p w:rsidR="00000000" w:rsidDel="00000000" w:rsidP="00000000" w:rsidRDefault="00000000" w:rsidRPr="00000000" w14:paraId="000000FB">
            <w:pPr>
              <w:jc w:val="both"/>
              <w:rPr>
                <w:rFonts w:ascii="Arial Narrow" w:cs="Arial Narrow" w:eastAsia="Arial Narrow" w:hAnsi="Arial Narrow"/>
                <w:sz w:val="18"/>
                <w:szCs w:val="18"/>
              </w:rPr>
            </w:pPr>
            <w:r w:rsidDel="00000000" w:rsidR="00000000" w:rsidRPr="00000000">
              <w:rPr>
                <w:rFonts w:ascii="Arial Narrow" w:cs="Arial Narrow" w:eastAsia="Arial Narrow" w:hAnsi="Arial Narrow"/>
                <w:sz w:val="18"/>
                <w:szCs w:val="18"/>
                <w:rtl w:val="0"/>
              </w:rPr>
              <w:t xml:space="preserve">Revisó y Aprobó:</w:t>
            </w:r>
          </w:p>
        </w:tc>
        <w:tc>
          <w:tcPr>
            <w:shd w:fill="auto" w:val="clear"/>
            <w:tcMar>
              <w:top w:w="0.0" w:type="dxa"/>
              <w:left w:w="108.0" w:type="dxa"/>
              <w:bottom w:w="0.0" w:type="dxa"/>
              <w:right w:w="108.0" w:type="dxa"/>
            </w:tcMar>
          </w:tcPr>
          <w:p w:rsidR="00000000" w:rsidDel="00000000" w:rsidP="00000000" w:rsidRDefault="00000000" w:rsidRPr="00000000" w14:paraId="000000FC">
            <w:pPr>
              <w:jc w:val="both"/>
              <w:rPr>
                <w:sz w:val="18"/>
                <w:szCs w:val="18"/>
              </w:rPr>
            </w:pPr>
            <w:r w:rsidDel="00000000" w:rsidR="00000000" w:rsidRPr="00000000">
              <w:rPr>
                <w:rFonts w:ascii="Arial Narrow" w:cs="Arial Narrow" w:eastAsia="Arial Narrow" w:hAnsi="Arial Narrow"/>
                <w:b w:val="1"/>
                <w:sz w:val="18"/>
                <w:szCs w:val="18"/>
                <w:rtl w:val="0"/>
              </w:rPr>
              <w:t xml:space="preserve">HECTOR FABIO GOMEZ BOTERO </w:t>
            </w:r>
            <w:r w:rsidDel="00000000" w:rsidR="00000000" w:rsidRPr="00000000">
              <w:rPr>
                <w:rFonts w:ascii="Arial Narrow" w:cs="Arial Narrow" w:eastAsia="Arial Narrow" w:hAnsi="Arial Narrow"/>
                <w:sz w:val="18"/>
                <w:szCs w:val="18"/>
                <w:rtl w:val="0"/>
              </w:rPr>
              <w:t xml:space="preserve">Jefe de Área Protegida PNN Farallones de Cali</w:t>
            </w:r>
            <w:r w:rsidDel="00000000" w:rsidR="00000000" w:rsidRPr="00000000">
              <w:rPr>
                <w:rtl w:val="0"/>
              </w:rPr>
            </w:r>
          </w:p>
        </w:tc>
      </w:tr>
    </w:tbl>
    <w:p w:rsidR="00000000" w:rsidDel="00000000" w:rsidP="00000000" w:rsidRDefault="00000000" w:rsidRPr="00000000" w14:paraId="000000F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rPr>
      </w:pPr>
      <w:r w:rsidDel="00000000" w:rsidR="00000000" w:rsidRPr="00000000">
        <w:rPr>
          <w:rFonts w:ascii="Arial Narrow" w:cs="Arial Narrow" w:eastAsia="Arial Narrow" w:hAnsi="Arial Narrow"/>
          <w:sz w:val="20"/>
          <w:szCs w:val="20"/>
          <w:rtl w:val="0"/>
        </w:rPr>
        <w:t xml:space="preserve">Archivo donde reposa el concepto.</w:t>
      </w:r>
      <w:r w:rsidDel="00000000" w:rsidR="00000000" w:rsidRPr="00000000">
        <w:rPr>
          <w:rtl w:val="0"/>
        </w:rPr>
      </w:r>
    </w:p>
    <w:sectPr>
      <w:type w:val="continuous"/>
      <w:pgSz w:h="18722" w:w="12242" w:orient="portrait"/>
      <w:pgMar w:bottom="1418" w:top="2835" w:left="1701" w:right="1701"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alibri"/>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FF">
      <w:pPr>
        <w:rPr/>
      </w:pPr>
      <w:r w:rsidDel="00000000" w:rsidR="00000000" w:rsidRPr="00000000">
        <w:rPr>
          <w:rStyle w:val="FootnoteReference"/>
          <w:vertAlign w:val="superscript"/>
        </w:rPr>
        <w:footnoteRef/>
      </w:r>
      <w:r w:rsidDel="00000000" w:rsidR="00000000" w:rsidRPr="00000000">
        <w:rPr>
          <w:rtl w:val="0"/>
        </w:rPr>
      </w:r>
    </w:p>
  </w:footnote>
  <w:footnote w:id="1">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Narrow" w:cs="Arial Narrow" w:eastAsia="Arial Narrow" w:hAnsi="Arial Narrow"/>
          <w:b w:val="0"/>
          <w:i w:val="0"/>
          <w:smallCaps w:val="0"/>
          <w:strike w:val="0"/>
          <w:color w:val="000000"/>
          <w:sz w:val="18"/>
          <w:szCs w:val="18"/>
          <w:u w:val="none"/>
          <w:shd w:fill="auto" w:val="clear"/>
          <w:vertAlign w:val="baseline"/>
          <w:rtl w:val="0"/>
        </w:rPr>
        <w:t xml:space="preserve"> Mapa Social Corregimiento de Pance. UMATA-FUNVIVIR. 2005.</w:t>
      </w:r>
      <w:r w:rsidDel="00000000" w:rsidR="00000000" w:rsidRPr="00000000">
        <w:rPr>
          <w:rtl w:val="0"/>
        </w:rPr>
      </w:r>
    </w:p>
  </w:footnote>
  <w:footnote w:id="2">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Narrow" w:cs="Arial Narrow" w:eastAsia="Arial Narrow" w:hAnsi="Arial Narrow"/>
          <w:b w:val="0"/>
          <w:i w:val="1"/>
          <w:smallCaps w:val="0"/>
          <w:strike w:val="0"/>
          <w:color w:val="000000"/>
          <w:sz w:val="18"/>
          <w:szCs w:val="18"/>
          <w:u w:val="none"/>
          <w:shd w:fill="auto" w:val="clear"/>
          <w:vertAlign w:val="baseline"/>
          <w:rtl w:val="0"/>
        </w:rPr>
        <w:t xml:space="preserve"> Resolución 092 del 15 de julio/1968. Por la cual se reserva y declara PARQUES NACIONALES NATUTALES a las zonas conocidas como FARALLONES DE CALI, en el departamento del Valle del Cauca y PURACE.  </w:t>
      </w:r>
      <w:r w:rsidDel="00000000" w:rsidR="00000000" w:rsidRPr="00000000">
        <w:rPr>
          <w:rtl w:val="0"/>
        </w:rPr>
      </w:r>
    </w:p>
  </w:footnote>
  <w:footnote w:id="3">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Narrow" w:cs="Arial Narrow" w:eastAsia="Arial Narrow" w:hAnsi="Arial Narrow"/>
          <w:b w:val="0"/>
          <w:i w:val="1"/>
          <w:smallCaps w:val="0"/>
          <w:strike w:val="0"/>
          <w:color w:val="000000"/>
          <w:sz w:val="18"/>
          <w:szCs w:val="18"/>
          <w:u w:val="none"/>
          <w:shd w:fill="auto" w:val="clear"/>
          <w:vertAlign w:val="baseline"/>
          <w:rtl w:val="0"/>
        </w:rPr>
        <w:t xml:space="preserve"> Resolución 005 de abril/1943: Reserva de los Bosques que protegen el caudal y régimen de las aguas en varias fuentes tributarias del Río Cali. </w:t>
      </w:r>
      <w:r w:rsidDel="00000000" w:rsidR="00000000" w:rsidRPr="00000000">
        <w:rPr>
          <w:rtl w:val="0"/>
        </w:rPr>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1"/>
          <w:smallCaps w:val="0"/>
          <w:strike w:val="0"/>
          <w:color w:val="000000"/>
          <w:sz w:val="18"/>
          <w:szCs w:val="18"/>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18"/>
          <w:szCs w:val="18"/>
          <w:u w:val="none"/>
          <w:shd w:fill="auto" w:val="clear"/>
          <w:vertAlign w:val="baseline"/>
          <w:rtl w:val="0"/>
        </w:rPr>
        <w:t xml:space="preserve">  Resolución 007 del 30 julio /1941. Por la cual se declara una zona de reserva Forestal.</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1"/>
          <w:smallCaps w:val="0"/>
          <w:strike w:val="0"/>
          <w:color w:val="000000"/>
          <w:sz w:val="18"/>
          <w:szCs w:val="18"/>
          <w:u w:val="none"/>
          <w:shd w:fill="auto" w:val="clear"/>
          <w:vertAlign w:val="baseline"/>
          <w:rtl w:val="0"/>
        </w:rPr>
        <w:t xml:space="preserve">  Resolución 009 del 3 diciembre/1938. Zona de reserva Forestal en el municipio de Cali, Departamento del Valle del Cauca.  </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bl>
    <w:tblPr>
      <w:tblStyle w:val="Table8"/>
      <w:tblW w:w="8572.0" w:type="dxa"/>
      <w:jc w:val="left"/>
      <w:tblInd w:w="7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8"/>
      <w:gridCol w:w="4744"/>
      <w:gridCol w:w="2410"/>
      <w:tblGridChange w:id="0">
        <w:tblGrid>
          <w:gridCol w:w="1418"/>
          <w:gridCol w:w="4744"/>
          <w:gridCol w:w="2410"/>
        </w:tblGrid>
      </w:tblGridChange>
    </w:tblGrid>
    <w:tr>
      <w:trPr>
        <w:cantSplit w:val="0"/>
        <w:trHeight w:val="454" w:hRule="atLeast"/>
        <w:tblHeader w:val="0"/>
      </w:trPr>
      <w:tc>
        <w:tcPr>
          <w:vMerge w:val="restart"/>
        </w:tcPr>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79788</wp:posOffset>
                </wp:positionH>
                <wp:positionV relativeFrom="paragraph">
                  <wp:posOffset>40881</wp:posOffset>
                </wp:positionV>
                <wp:extent cx="619125" cy="786653"/>
                <wp:effectExtent b="0" l="0" r="0" t="0"/>
                <wp:wrapNone/>
                <wp:docPr descr="Logo Parques 300 DPI" id="18" name="image1.jpg"/>
                <a:graphic>
                  <a:graphicData uri="http://schemas.openxmlformats.org/drawingml/2006/picture">
                    <pic:pic>
                      <pic:nvPicPr>
                        <pic:cNvPr descr="Logo Parques 300 DPI" id="0" name="image1.jpg"/>
                        <pic:cNvPicPr preferRelativeResize="0"/>
                      </pic:nvPicPr>
                      <pic:blipFill>
                        <a:blip r:embed="rId1"/>
                        <a:srcRect b="0" l="0" r="0" t="0"/>
                        <a:stretch>
                          <a:fillRect/>
                        </a:stretch>
                      </pic:blipFill>
                      <pic:spPr>
                        <a:xfrm>
                          <a:off x="0" y="0"/>
                          <a:ext cx="619125" cy="786653"/>
                        </a:xfrm>
                        <a:prstGeom prst="rect"/>
                        <a:ln/>
                      </pic:spPr>
                    </pic:pic>
                  </a:graphicData>
                </a:graphic>
              </wp:anchor>
            </w:drawing>
          </w:r>
        </w:p>
        <w:p w:rsidR="00000000" w:rsidDel="00000000" w:rsidP="00000000" w:rsidRDefault="00000000" w:rsidRPr="00000000" w14:paraId="00000107">
          <w:pPr>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08">
          <w:pPr>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109">
          <w:pPr>
            <w:jc w:val="center"/>
            <w:rPr>
              <w:rFonts w:ascii="Arial Narrow" w:cs="Arial Narrow" w:eastAsia="Arial Narrow" w:hAnsi="Arial Narrow"/>
            </w:rPr>
          </w:pPr>
          <w:r w:rsidDel="00000000" w:rsidR="00000000" w:rsidRPr="00000000">
            <w:rPr>
              <w:rtl w:val="0"/>
            </w:rPr>
          </w:r>
        </w:p>
      </w:tc>
      <w:tc>
        <w:tcPr>
          <w:vMerge w:val="restart"/>
          <w:vAlign w:val="center"/>
        </w:tcPr>
        <w:p w:rsidR="00000000" w:rsidDel="00000000" w:rsidP="00000000" w:rsidRDefault="00000000" w:rsidRPr="00000000" w14:paraId="0000010A">
          <w:pPr>
            <w:tabs>
              <w:tab w:val="left" w:leader="none" w:pos="1230"/>
            </w:tabs>
            <w:jc w:val="center"/>
            <w:rPr>
              <w:rFonts w:ascii="Arial Narrow" w:cs="Arial Narrow" w:eastAsia="Arial Narrow" w:hAnsi="Arial Narrow"/>
              <w:b w:val="1"/>
              <w:sz w:val="21"/>
              <w:szCs w:val="21"/>
            </w:rPr>
          </w:pPr>
          <w:r w:rsidDel="00000000" w:rsidR="00000000" w:rsidRPr="00000000">
            <w:rPr>
              <w:rFonts w:ascii="Arial Narrow" w:cs="Arial Narrow" w:eastAsia="Arial Narrow" w:hAnsi="Arial Narrow"/>
              <w:b w:val="1"/>
              <w:sz w:val="21"/>
              <w:szCs w:val="21"/>
              <w:rtl w:val="0"/>
            </w:rPr>
            <w:t xml:space="preserve">FORMATO DE CONCEPTO TÉCNICO</w:t>
          </w:r>
        </w:p>
      </w:tc>
      <w:tc>
        <w:tcPr>
          <w:vAlign w:val="center"/>
        </w:tcPr>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Código: AAMB_FO_01</w:t>
          </w:r>
        </w:p>
      </w:tc>
    </w:tr>
    <w:tr>
      <w:trPr>
        <w:cantSplit w:val="0"/>
        <w:trHeight w:val="454" w:hRule="atLeast"/>
        <w:tblHeader w:val="0"/>
      </w:trPr>
      <w:tc>
        <w:tcPr>
          <w:vMerge w:val="continue"/>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tc>
      <w:tc>
        <w:tcPr>
          <w:vMerge w:val="continue"/>
          <w:vAlign w:val="center"/>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tc>
      <w:tc>
        <w:tcPr>
          <w:tcMar>
            <w:left w:w="108.0" w:type="dxa"/>
            <w:right w:w="108.0" w:type="dxa"/>
          </w:tcMar>
          <w:vAlign w:val="center"/>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Versión: 4</w:t>
          </w:r>
        </w:p>
      </w:tc>
    </w:tr>
    <w:tr>
      <w:trPr>
        <w:cantSplit w:val="0"/>
        <w:trHeight w:val="454" w:hRule="atLeast"/>
        <w:tblHeader w:val="0"/>
      </w:trPr>
      <w:tc>
        <w:tcPr>
          <w:vMerge w:val="continue"/>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tc>
      <w:tc>
        <w:tcPr>
          <w:vMerge w:val="continue"/>
          <w:vAlign w:val="cente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tl w:val="0"/>
            </w:rPr>
          </w:r>
        </w:p>
      </w:tc>
      <w:tc>
        <w:tcPr>
          <w:tcMar>
            <w:left w:w="108.0" w:type="dxa"/>
            <w:right w:w="108.0" w:type="dxa"/>
          </w:tcMar>
          <w:vAlign w:val="center"/>
        </w:tcPr>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Narrow" w:cs="Arial Narrow" w:eastAsia="Arial Narrow" w:hAnsi="Arial Narrow"/>
              <w:b w:val="0"/>
              <w:i w:val="0"/>
              <w:smallCaps w:val="0"/>
              <w:strike w:val="0"/>
              <w:color w:val="000000"/>
              <w:sz w:val="22"/>
              <w:szCs w:val="22"/>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2"/>
              <w:szCs w:val="22"/>
              <w:u w:val="none"/>
              <w:shd w:fill="auto" w:val="clear"/>
              <w:vertAlign w:val="baseline"/>
              <w:rtl w:val="0"/>
            </w:rPr>
            <w:t xml:space="preserve">Vigente desde: 07/05/2020</w:t>
          </w:r>
        </w:p>
      </w:tc>
    </w:tr>
  </w:tbl>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3">
    <w:pPr>
      <w:ind w:right="585"/>
      <w:rPr/>
    </w:pPr>
    <w:r w:rsidDel="00000000" w:rsidR="00000000" w:rsidRPr="00000000">
      <w:rPr>
        <w:rFonts w:ascii="Arial Narrow" w:cs="Arial Narrow" w:eastAsia="Arial Narrow" w:hAnsi="Arial Narrow"/>
        <w:b w:val="1"/>
        <w:sz w:val="22"/>
        <w:szCs w:val="22"/>
        <w:rtl w:val="0"/>
      </w:rPr>
      <w:t xml:space="preserve">CONCEPTO TÉCNICO No. </w:t>
    </w:r>
    <w:r w:rsidDel="00000000" w:rsidR="00000000" w:rsidRPr="00000000">
      <w:rPr>
        <w:rFonts w:ascii="Arial Narrow" w:cs="Arial Narrow" w:eastAsia="Arial Narrow" w:hAnsi="Arial Narrow"/>
        <w:b w:val="1"/>
        <w:rtl w:val="0"/>
      </w:rPr>
      <w:t xml:space="preserve">*RAD_S*</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rFonts w:ascii="Arial Narrow" w:cs="Arial Narrow" w:eastAsia="Arial Narrow" w:hAnsi="Arial Narrow"/>
        <w:b w:val="1"/>
        <w:i w:val="0"/>
        <w:color w:val="000000"/>
        <w:sz w:val="22"/>
        <w:szCs w:val="22"/>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
    <w:lvl w:ilvl="0">
      <w:start w:val="0"/>
      <w:numFmt w:val="bullet"/>
      <w:lvlText w:val="-"/>
      <w:lvlJc w:val="left"/>
      <w:pPr>
        <w:ind w:left="720" w:hanging="360"/>
      </w:pPr>
      <w:rPr>
        <w:rFonts w:ascii="Arial Narrow" w:cs="Arial Narrow" w:eastAsia="Arial Narrow" w:hAnsi="Arial Narrow"/>
        <w:sz w:val="22"/>
        <w:szCs w:val="22"/>
      </w:rPr>
    </w:lvl>
    <w:lvl w:ilvl="1">
      <w:start w:val="0"/>
      <w:numFmt w:val="bullet"/>
      <w:lvlText w:val="o"/>
      <w:lvlJc w:val="left"/>
      <w:pPr>
        <w:ind w:left="1440" w:hanging="360"/>
      </w:pPr>
      <w:rPr>
        <w:rFonts w:ascii="Courier New" w:cs="Courier New" w:eastAsia="Courier New" w:hAnsi="Courier New"/>
      </w:rPr>
    </w:lvl>
    <w:lvl w:ilvl="2">
      <w:start w:val="0"/>
      <w:numFmt w:val="bullet"/>
      <w:lvlText w:val="▪"/>
      <w:lvlJc w:val="left"/>
      <w:pPr>
        <w:ind w:left="2160" w:hanging="360"/>
      </w:pPr>
      <w:rPr>
        <w:rFonts w:ascii="Noto Sans Symbols" w:cs="Noto Sans Symbols" w:eastAsia="Noto Sans Symbols" w:hAnsi="Noto Sans Symbols"/>
      </w:rPr>
    </w:lvl>
    <w:lvl w:ilvl="3">
      <w:start w:val="0"/>
      <w:numFmt w:val="bullet"/>
      <w:lvlText w:val="●"/>
      <w:lvlJc w:val="left"/>
      <w:pPr>
        <w:ind w:left="2880" w:hanging="360"/>
      </w:pPr>
      <w:rPr>
        <w:rFonts w:ascii="Noto Sans Symbols" w:cs="Noto Sans Symbols" w:eastAsia="Noto Sans Symbols" w:hAnsi="Noto Sans Symbols"/>
      </w:rPr>
    </w:lvl>
    <w:lvl w:ilvl="4">
      <w:start w:val="0"/>
      <w:numFmt w:val="bullet"/>
      <w:lvlText w:val="o"/>
      <w:lvlJc w:val="left"/>
      <w:pPr>
        <w:ind w:left="3600" w:hanging="360"/>
      </w:pPr>
      <w:rPr>
        <w:rFonts w:ascii="Courier New" w:cs="Courier New" w:eastAsia="Courier New" w:hAnsi="Courier New"/>
      </w:rPr>
    </w:lvl>
    <w:lvl w:ilvl="5">
      <w:start w:val="0"/>
      <w:numFmt w:val="bullet"/>
      <w:lvlText w:val="▪"/>
      <w:lvlJc w:val="left"/>
      <w:pPr>
        <w:ind w:left="4320" w:hanging="360"/>
      </w:pPr>
      <w:rPr>
        <w:rFonts w:ascii="Noto Sans Symbols" w:cs="Noto Sans Symbols" w:eastAsia="Noto Sans Symbols" w:hAnsi="Noto Sans Symbols"/>
      </w:rPr>
    </w:lvl>
    <w:lvl w:ilvl="6">
      <w:start w:val="0"/>
      <w:numFmt w:val="bullet"/>
      <w:lvlText w:val="●"/>
      <w:lvlJc w:val="left"/>
      <w:pPr>
        <w:ind w:left="5040" w:hanging="360"/>
      </w:pPr>
      <w:rPr>
        <w:rFonts w:ascii="Noto Sans Symbols" w:cs="Noto Sans Symbols" w:eastAsia="Noto Sans Symbols" w:hAnsi="Noto Sans Symbols"/>
      </w:rPr>
    </w:lvl>
    <w:lvl w:ilvl="7">
      <w:start w:val="0"/>
      <w:numFmt w:val="bullet"/>
      <w:lvlText w:val="o"/>
      <w:lvlJc w:val="left"/>
      <w:pPr>
        <w:ind w:left="5760" w:hanging="360"/>
      </w:pPr>
      <w:rPr>
        <w:rFonts w:ascii="Courier New" w:cs="Courier New" w:eastAsia="Courier New" w:hAnsi="Courier New"/>
      </w:rPr>
    </w:lvl>
    <w:lvl w:ilvl="8">
      <w:start w:val="0"/>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decimal"/>
      <w:lvlText w:val="%1."/>
      <w:lvlJc w:val="left"/>
      <w:pPr>
        <w:ind w:left="36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3B685C"/>
    <w:pPr>
      <w:spacing w:after="0" w:line="240" w:lineRule="auto"/>
    </w:pPr>
    <w:rPr>
      <w:rFonts w:ascii="Times New Roman" w:cs="Times New Roman" w:eastAsia="Times New Roman" w:hAnsi="Times New Roman"/>
      <w:sz w:val="24"/>
      <w:szCs w:val="24"/>
      <w:lang w:eastAsia="es-ES"/>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5E53DF"/>
    <w:pPr>
      <w:tabs>
        <w:tab w:val="center" w:pos="4252"/>
        <w:tab w:val="right" w:pos="8504"/>
      </w:tabs>
    </w:pPr>
    <w:rPr>
      <w:rFonts w:asciiTheme="minorHAnsi" w:cstheme="minorBidi" w:eastAsiaTheme="minorHAnsi" w:hAnsiTheme="minorHAnsi"/>
      <w:sz w:val="22"/>
      <w:szCs w:val="22"/>
      <w:lang w:eastAsia="en-US" w:val="es-CO"/>
    </w:rPr>
  </w:style>
  <w:style w:type="character" w:styleId="EncabezadoCar" w:customStyle="1">
    <w:name w:val="Encabezado Car"/>
    <w:basedOn w:val="Fuentedeprrafopredeter"/>
    <w:link w:val="Encabezado"/>
    <w:uiPriority w:val="99"/>
    <w:rsid w:val="005E53DF"/>
    <w:rPr>
      <w:lang w:val="es-CO"/>
    </w:rPr>
  </w:style>
  <w:style w:type="paragraph" w:styleId="Piedepgina">
    <w:name w:val="footer"/>
    <w:basedOn w:val="Normal"/>
    <w:link w:val="PiedepginaCar"/>
    <w:uiPriority w:val="99"/>
    <w:unhideWhenUsed w:val="1"/>
    <w:rsid w:val="005E53DF"/>
    <w:pPr>
      <w:tabs>
        <w:tab w:val="center" w:pos="4252"/>
        <w:tab w:val="right" w:pos="8504"/>
      </w:tabs>
    </w:pPr>
  </w:style>
  <w:style w:type="character" w:styleId="PiedepginaCar" w:customStyle="1">
    <w:name w:val="Pie de página Car"/>
    <w:basedOn w:val="Fuentedeprrafopredeter"/>
    <w:link w:val="Piedepgina"/>
    <w:uiPriority w:val="99"/>
    <w:rsid w:val="005E53DF"/>
    <w:rPr>
      <w:lang w:val="es-CO"/>
    </w:rPr>
  </w:style>
  <w:style w:type="table" w:styleId="Tablaconcuadrcula">
    <w:name w:val="Table Grid"/>
    <w:basedOn w:val="Tablanormal"/>
    <w:uiPriority w:val="59"/>
    <w:rsid w:val="005E53DF"/>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Textodeglobo">
    <w:name w:val="Balloon Text"/>
    <w:basedOn w:val="Normal"/>
    <w:link w:val="TextodegloboCar"/>
    <w:uiPriority w:val="99"/>
    <w:semiHidden w:val="1"/>
    <w:unhideWhenUsed w:val="1"/>
    <w:rsid w:val="005E53DF"/>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5E53DF"/>
    <w:rPr>
      <w:rFonts w:ascii="Tahoma" w:cs="Tahoma" w:hAnsi="Tahoma"/>
      <w:sz w:val="16"/>
      <w:szCs w:val="16"/>
      <w:lang w:val="es-CO"/>
    </w:rPr>
  </w:style>
  <w:style w:type="character" w:styleId="Fuentedeprrafopredeter1" w:customStyle="1">
    <w:name w:val="Fuente de párrafo predeter.1"/>
    <w:rsid w:val="00CE6781"/>
  </w:style>
  <w:style w:type="paragraph" w:styleId="Textonotapie">
    <w:name w:val="footnote text"/>
    <w:basedOn w:val="Normal"/>
    <w:link w:val="TextonotapieCar"/>
    <w:uiPriority w:val="99"/>
    <w:rsid w:val="00AB0986"/>
    <w:pPr>
      <w:suppressAutoHyphens w:val="1"/>
      <w:overflowPunct w:val="0"/>
      <w:autoSpaceDE w:val="0"/>
      <w:autoSpaceDN w:val="0"/>
      <w:textAlignment w:val="baseline"/>
    </w:pPr>
    <w:rPr>
      <w:kern w:val="3"/>
      <w:sz w:val="20"/>
      <w:szCs w:val="20"/>
    </w:rPr>
  </w:style>
  <w:style w:type="character" w:styleId="TextonotapieCar" w:customStyle="1">
    <w:name w:val="Texto nota pie Car"/>
    <w:basedOn w:val="Fuentedeprrafopredeter"/>
    <w:link w:val="Textonotapie"/>
    <w:uiPriority w:val="99"/>
    <w:rsid w:val="00AB0986"/>
    <w:rPr>
      <w:rFonts w:ascii="Times New Roman" w:cs="Times New Roman" w:eastAsia="Times New Roman" w:hAnsi="Times New Roman"/>
      <w:kern w:val="3"/>
      <w:sz w:val="20"/>
      <w:szCs w:val="20"/>
      <w:lang w:eastAsia="es-ES"/>
    </w:rPr>
  </w:style>
  <w:style w:type="character" w:styleId="Refdenotaalpie">
    <w:name w:val="footnote reference"/>
    <w:uiPriority w:val="99"/>
    <w:rsid w:val="00AB0986"/>
    <w:rPr>
      <w:position w:val="0"/>
      <w:vertAlign w:val="superscript"/>
    </w:rPr>
  </w:style>
  <w:style w:type="paragraph" w:styleId="Prrafodelista">
    <w:name w:val="List Paragraph"/>
    <w:basedOn w:val="Normal"/>
    <w:uiPriority w:val="34"/>
    <w:qFormat w:val="1"/>
    <w:rsid w:val="00AB0986"/>
    <w:pPr>
      <w:suppressAutoHyphens w:val="1"/>
      <w:autoSpaceDN w:val="0"/>
      <w:ind w:left="720"/>
      <w:textAlignment w:val="baseline"/>
    </w:pPr>
  </w:style>
  <w:style w:type="paragraph" w:styleId="Descripcin">
    <w:name w:val="caption"/>
    <w:basedOn w:val="Normal"/>
    <w:next w:val="Normal"/>
    <w:rsid w:val="002074B2"/>
    <w:pPr>
      <w:suppressAutoHyphens w:val="1"/>
      <w:autoSpaceDN w:val="0"/>
      <w:spacing w:after="200"/>
      <w:textAlignment w:val="baseline"/>
    </w:pPr>
    <w:rPr>
      <w:i w:val="1"/>
      <w:iCs w:val="1"/>
      <w:color w:val="44546a"/>
      <w:sz w:val="18"/>
      <w:szCs w:val="18"/>
    </w:rPr>
  </w:style>
  <w:style w:type="character" w:styleId="Hipervnculo">
    <w:name w:val="Hyperlink"/>
    <w:basedOn w:val="Fuentedeprrafopredeter"/>
    <w:rsid w:val="00BE3902"/>
    <w:rPr>
      <w:color w:val="0000ff"/>
      <w:u w:val="single"/>
    </w:rPr>
  </w:style>
  <w:style w:type="character" w:styleId="Refdecomentario">
    <w:name w:val="annotation reference"/>
    <w:basedOn w:val="Fuentedeprrafopredeter"/>
    <w:uiPriority w:val="99"/>
    <w:semiHidden w:val="1"/>
    <w:unhideWhenUsed w:val="1"/>
    <w:rsid w:val="003822E2"/>
    <w:rPr>
      <w:sz w:val="16"/>
      <w:szCs w:val="16"/>
    </w:rPr>
  </w:style>
  <w:style w:type="paragraph" w:styleId="Textocomentario">
    <w:name w:val="annotation text"/>
    <w:basedOn w:val="Normal"/>
    <w:link w:val="TextocomentarioCar"/>
    <w:uiPriority w:val="99"/>
    <w:semiHidden w:val="1"/>
    <w:unhideWhenUsed w:val="1"/>
    <w:rsid w:val="003822E2"/>
    <w:rPr>
      <w:sz w:val="20"/>
      <w:szCs w:val="20"/>
    </w:rPr>
  </w:style>
  <w:style w:type="character" w:styleId="TextocomentarioCar" w:customStyle="1">
    <w:name w:val="Texto comentario Car"/>
    <w:basedOn w:val="Fuentedeprrafopredeter"/>
    <w:link w:val="Textocomentario"/>
    <w:uiPriority w:val="99"/>
    <w:semiHidden w:val="1"/>
    <w:rsid w:val="003822E2"/>
    <w:rPr>
      <w:rFonts w:ascii="Times New Roman" w:cs="Times New Roman" w:eastAsia="Times New Roman" w:hAnsi="Times New Roman"/>
      <w:sz w:val="20"/>
      <w:szCs w:val="20"/>
      <w:lang w:eastAsia="es-ES"/>
    </w:rPr>
  </w:style>
  <w:style w:type="paragraph" w:styleId="Asuntodelcomentario">
    <w:name w:val="annotation subject"/>
    <w:basedOn w:val="Textocomentario"/>
    <w:next w:val="Textocomentario"/>
    <w:link w:val="AsuntodelcomentarioCar"/>
    <w:uiPriority w:val="99"/>
    <w:semiHidden w:val="1"/>
    <w:unhideWhenUsed w:val="1"/>
    <w:rsid w:val="003822E2"/>
    <w:rPr>
      <w:b w:val="1"/>
      <w:bCs w:val="1"/>
    </w:rPr>
  </w:style>
  <w:style w:type="character" w:styleId="AsuntodelcomentarioCar" w:customStyle="1">
    <w:name w:val="Asunto del comentario Car"/>
    <w:basedOn w:val="TextocomentarioCar"/>
    <w:link w:val="Asuntodelcomentario"/>
    <w:uiPriority w:val="99"/>
    <w:semiHidden w:val="1"/>
    <w:rsid w:val="003822E2"/>
    <w:rPr>
      <w:rFonts w:ascii="Times New Roman" w:cs="Times New Roman" w:eastAsia="Times New Roman" w:hAnsi="Times New Roman"/>
      <w:b w:val="1"/>
      <w:bCs w:val="1"/>
      <w:sz w:val="20"/>
      <w:szCs w:val="20"/>
      <w:lang w:eastAsia="es-ES"/>
    </w:rPr>
  </w:style>
  <w:style w:type="paragraph" w:styleId="Default" w:customStyle="1">
    <w:name w:val="Default"/>
    <w:rsid w:val="00D0456A"/>
    <w:pPr>
      <w:autoSpaceDE w:val="0"/>
      <w:autoSpaceDN w:val="0"/>
      <w:adjustRightInd w:val="0"/>
      <w:spacing w:after="0" w:line="240" w:lineRule="auto"/>
    </w:pPr>
    <w:rPr>
      <w:rFonts w:ascii="Calibri" w:cs="Calibri" w:hAnsi="Calibri"/>
      <w:color w:val="000000"/>
      <w:sz w:val="24"/>
      <w:szCs w:val="24"/>
      <w:lang w:val="es-MX"/>
    </w:rPr>
  </w:style>
  <w:style w:type="paragraph" w:styleId="NormalWeb">
    <w:name w:val="Normal (Web)"/>
    <w:basedOn w:val="Normal"/>
    <w:uiPriority w:val="99"/>
    <w:unhideWhenUsed w:val="1"/>
    <w:rsid w:val="00230A48"/>
    <w:pPr>
      <w:spacing w:after="100" w:afterAutospacing="1" w:before="100" w:beforeAutospacing="1"/>
    </w:pPr>
    <w:rPr>
      <w:lang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0.0" w:type="dxa"/>
        <w:bottom w:w="0.0" w:type="dxa"/>
        <w:right w:w="10.0" w:type="dxa"/>
      </w:tblCellMar>
    </w:tblPr>
  </w:style>
  <w:style w:type="table" w:styleId="Table7">
    <w:basedOn w:val="TableNormal"/>
    <w:tblPr>
      <w:tblStyleRowBandSize w:val="1"/>
      <w:tblStyleColBandSize w:val="1"/>
      <w:tblCellMar>
        <w:top w:w="0.0" w:type="dxa"/>
        <w:left w:w="10.0" w:type="dxa"/>
        <w:bottom w:w="0.0" w:type="dxa"/>
        <w:right w:w="10.0" w:type="dxa"/>
      </w:tblCellMar>
    </w:tblPr>
  </w:style>
  <w:style w:type="table" w:styleId="Table8">
    <w:basedOn w:val="TableNormal"/>
    <w:pPr>
      <w:spacing w:after="0" w:line="240" w:lineRule="auto"/>
    </w:pPr>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6.png"/><Relationship Id="rId13" Type="http://schemas.openxmlformats.org/officeDocument/2006/relationships/image" Target="media/image5.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2.jp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ofIm3tuPtrWOlRu+HDkgh0HvA==">CgMxLjAyCGguZ2pkZ3hzOAByITFwSmJNQXFGSGVzTzZib2w2aHlMNFBOSGoxeVMwbUp2MA==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2022-08-03T22:47:00Z</dcterms:created>
  <dc:creator>Luz Mila Sotelo Delgadillo</dc:creator>
</cp:coreProperties>
</file>